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ADAC" w14:textId="5D830849" w:rsidR="00983935" w:rsidRPr="00983935" w:rsidRDefault="00983935" w:rsidP="0098393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Pur essendo convinto che sia in atto un cambiamento climatico globale, devo evidenziare che da alcune analisi di serie storiche di dati 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ondametrici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relativi al Golfo di Napoli mostrano delle tendenze alla riduzione dell’altezza d’onda massima annuale non ad un loro aumento. Il punto vero è che si pensa all’altezza d’onda massima e ci si dimentica dello “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storm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surge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” ovvero il 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sovralzo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di tempesta che consiste nell'aumento del livello medio marino che normalmente accompagna il passaggio di perturbazioni atmosferiche. In alcuni casi il 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sovralzo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dovuto al vento (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wind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set-up) può sommarsi al set-up dell’onda al frangimento (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wave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set-up), alla massima marea e al </w:t>
      </w:r>
      <w:proofErr w:type="spellStart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sovralzo</w:t>
      </w:r>
      <w:proofErr w:type="spellEnd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barico (diminuzione di pressione atmosferica) causando un innalzamento del medio mare. Questo comporta, nei casi dove non lo si è considerato/calcolato, una inondazione o una sollecitazione imprevista nelle strutture, </w:t>
      </w:r>
      <w:r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ciò che comporta che il</w:t>
      </w:r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punto di applicazione della forza e quindi </w:t>
      </w:r>
      <w:r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il </w:t>
      </w:r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momento sul muro di coronamento delle dighe </w:t>
      </w:r>
      <w:r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sia sottostimato, da cui </w:t>
      </w:r>
      <w:bookmarkStart w:id="0" w:name="_GoBack"/>
      <w:bookmarkEnd w:id="0"/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 xml:space="preserve"> possibili rotture.</w:t>
      </w:r>
    </w:p>
    <w:p w14:paraId="2989701C" w14:textId="77777777" w:rsidR="00983935" w:rsidRPr="00983935" w:rsidRDefault="00983935" w:rsidP="0098393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83935">
        <w:rPr>
          <w:rFonts w:ascii="Tahoma" w:eastAsia="Times New Roman" w:hAnsi="Tahoma" w:cs="Tahoma"/>
          <w:color w:val="222222"/>
          <w:sz w:val="24"/>
          <w:szCs w:val="24"/>
          <w:lang w:val="it-IT" w:eastAsia="en-GB"/>
        </w:rPr>
        <w:t> </w:t>
      </w:r>
    </w:p>
    <w:p w14:paraId="4D5D389C" w14:textId="77777777" w:rsidR="00721E6C" w:rsidRDefault="00721E6C" w:rsidP="00983935">
      <w:pPr>
        <w:spacing w:after="0" w:line="240" w:lineRule="auto"/>
        <w:jc w:val="both"/>
      </w:pPr>
    </w:p>
    <w:p w14:paraId="71D2E979" w14:textId="77777777" w:rsidR="00983935" w:rsidRDefault="00983935">
      <w:pPr>
        <w:spacing w:after="0" w:line="240" w:lineRule="auto"/>
        <w:jc w:val="both"/>
      </w:pPr>
    </w:p>
    <w:sectPr w:rsidR="00983935" w:rsidSect="00852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E"/>
    <w:rsid w:val="005133EE"/>
    <w:rsid w:val="00721E6C"/>
    <w:rsid w:val="00852425"/>
    <w:rsid w:val="009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A7C"/>
  <w15:chartTrackingRefBased/>
  <w15:docId w15:val="{61C746D0-9EDC-4AB5-BFA4-8EE3BA90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PUGLIESE CARRATELLI (epc@unisa.it)</dc:creator>
  <cp:keywords/>
  <dc:description/>
  <cp:lastModifiedBy>Eugenio PUGLIESE CARRATELLI (epc@unisa.it)</cp:lastModifiedBy>
  <cp:revision>2</cp:revision>
  <dcterms:created xsi:type="dcterms:W3CDTF">2020-10-30T15:17:00Z</dcterms:created>
  <dcterms:modified xsi:type="dcterms:W3CDTF">2020-10-30T15:19:00Z</dcterms:modified>
</cp:coreProperties>
</file>