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drawings/drawing1.xml" ContentType="application/vnd.openxmlformats-officedocument.drawingml.chartshapes+xml"/>
  <Override PartName="/word/charts/chart6.xml" ContentType="application/vnd.openxmlformats-officedocument.drawingml.chart+xml"/>
  <Override PartName="/word/drawings/drawing2.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6978EC" w14:textId="77777777" w:rsidR="0033738B" w:rsidRPr="00E91943" w:rsidRDefault="0033738B" w:rsidP="0033738B">
      <w:pPr>
        <w:spacing w:after="0" w:line="240" w:lineRule="auto"/>
        <w:jc w:val="both"/>
        <w:rPr>
          <w:i/>
        </w:rPr>
      </w:pPr>
      <w:r>
        <w:rPr>
          <w:i/>
        </w:rPr>
        <w:t xml:space="preserve"> </w:t>
      </w:r>
    </w:p>
    <w:p w14:paraId="6850ADEE" w14:textId="77777777" w:rsidR="00EA36A2" w:rsidRDefault="008709B2" w:rsidP="0033738B">
      <w:pPr>
        <w:jc w:val="both"/>
        <w:rPr>
          <w:b/>
        </w:rPr>
      </w:pPr>
      <w:r>
        <w:rPr>
          <w:bCs/>
        </w:rPr>
        <w:t xml:space="preserve"> </w:t>
      </w:r>
    </w:p>
    <w:p w14:paraId="7A2D6623" w14:textId="77777777" w:rsidR="0033738B" w:rsidRPr="008D6A1A" w:rsidRDefault="0033738B" w:rsidP="0033738B">
      <w:pPr>
        <w:jc w:val="both"/>
        <w:rPr>
          <w:b/>
        </w:rPr>
      </w:pPr>
      <w:r w:rsidRPr="008D6A1A">
        <w:rPr>
          <w:b/>
        </w:rPr>
        <w:t>Real waves</w:t>
      </w:r>
      <w:r>
        <w:rPr>
          <w:b/>
        </w:rPr>
        <w:t xml:space="preserve"> </w:t>
      </w:r>
      <w:r w:rsidRPr="008D6A1A">
        <w:rPr>
          <w:b/>
        </w:rPr>
        <w:t>- sea states</w:t>
      </w:r>
    </w:p>
    <w:p w14:paraId="3AB45562" w14:textId="77777777" w:rsidR="0033738B" w:rsidRPr="007A639B" w:rsidRDefault="0033738B" w:rsidP="0033738B">
      <w:pPr>
        <w:rPr>
          <w:b/>
        </w:rPr>
      </w:pPr>
      <w:r w:rsidRPr="001B6975">
        <w:t xml:space="preserve">Parts of the text marked in </w:t>
      </w:r>
      <w:r w:rsidRPr="00CB3776">
        <w:rPr>
          <w:highlight w:val="cyan"/>
        </w:rPr>
        <w:t>blue</w:t>
      </w:r>
      <w:r>
        <w:t xml:space="preserve"> </w:t>
      </w:r>
      <w:r w:rsidRPr="001B6975">
        <w:t xml:space="preserve">are </w:t>
      </w:r>
      <w:r>
        <w:t xml:space="preserve">derivations or analytical details that are </w:t>
      </w:r>
      <w:r w:rsidRPr="00534743">
        <w:rPr>
          <w:highlight w:val="cyan"/>
        </w:rPr>
        <w:t>useless at this</w:t>
      </w:r>
      <w:r>
        <w:t xml:space="preserve"> stage. They are there only to provide continuity to the discussion. </w:t>
      </w:r>
    </w:p>
    <w:p w14:paraId="333C766E" w14:textId="77777777" w:rsidR="0033738B" w:rsidRPr="001B6975" w:rsidRDefault="0033738B" w:rsidP="0033738B">
      <w:pPr>
        <w:spacing w:after="0" w:line="240" w:lineRule="auto"/>
        <w:jc w:val="both"/>
      </w:pPr>
      <w:r w:rsidRPr="001B6975">
        <w:t xml:space="preserve">Parts of the text marked in </w:t>
      </w:r>
      <w:r>
        <w:rPr>
          <w:highlight w:val="yellow"/>
        </w:rPr>
        <w:t>yellow</w:t>
      </w:r>
      <w:r>
        <w:t xml:space="preserve"> </w:t>
      </w:r>
      <w:r w:rsidRPr="001B6975">
        <w:t xml:space="preserve">are </w:t>
      </w:r>
      <w:r w:rsidRPr="00534743">
        <w:rPr>
          <w:highlight w:val="yellow"/>
        </w:rPr>
        <w:t>optional</w:t>
      </w:r>
      <w:r w:rsidRPr="001B6975">
        <w:t xml:space="preserve">: you can skip them, but you might find them useful in the future                                                 </w:t>
      </w:r>
    </w:p>
    <w:p w14:paraId="31982E08" w14:textId="77777777" w:rsidR="001B6975" w:rsidRDefault="00F31A45" w:rsidP="003A08D7">
      <w:pPr>
        <w:rPr>
          <w:b/>
        </w:rPr>
      </w:pPr>
      <w:r w:rsidRPr="007A639B">
        <w:rPr>
          <w:b/>
        </w:rPr>
        <w:t xml:space="preserve">                       </w:t>
      </w:r>
    </w:p>
    <w:p w14:paraId="362ABB1A" w14:textId="77777777" w:rsidR="0033738B" w:rsidRPr="00E91943" w:rsidRDefault="0033738B" w:rsidP="0033738B">
      <w:pPr>
        <w:spacing w:after="0" w:line="240" w:lineRule="auto"/>
        <w:jc w:val="both"/>
        <w:rPr>
          <w:i/>
        </w:rPr>
      </w:pPr>
      <w:r w:rsidRPr="00E91943">
        <w:rPr>
          <w:i/>
        </w:rPr>
        <w:t xml:space="preserve">Paragraphs in italics </w:t>
      </w:r>
      <w:r>
        <w:rPr>
          <w:i/>
        </w:rPr>
        <w:t>suggest</w:t>
      </w:r>
      <w:r w:rsidRPr="00E91943">
        <w:rPr>
          <w:i/>
        </w:rPr>
        <w:t xml:space="preserve"> exercises to be carried out in the classroom or as homework</w:t>
      </w:r>
    </w:p>
    <w:p w14:paraId="2058B841" w14:textId="77777777" w:rsidR="0033738B" w:rsidRDefault="0033738B" w:rsidP="003A08D7">
      <w:pPr>
        <w:rPr>
          <w:b/>
        </w:rPr>
      </w:pPr>
    </w:p>
    <w:p w14:paraId="06A146FF" w14:textId="77777777" w:rsidR="0033738B" w:rsidRDefault="0033738B" w:rsidP="003A08D7">
      <w:pPr>
        <w:rPr>
          <w:bCs/>
        </w:rPr>
      </w:pPr>
      <w:r>
        <w:rPr>
          <w:b/>
        </w:rPr>
        <w:t xml:space="preserve">“Real waves”, </w:t>
      </w:r>
      <w:r w:rsidRPr="0033738B">
        <w:rPr>
          <w:bCs/>
        </w:rPr>
        <w:t>as opposed to the somewhat abstract schematization we saw in the previous chapter.</w:t>
      </w:r>
    </w:p>
    <w:p w14:paraId="742D4CA5" w14:textId="77777777" w:rsidR="004D0AB2" w:rsidRPr="00C32A98" w:rsidRDefault="0033738B" w:rsidP="0033738B">
      <w:r>
        <w:rPr>
          <w:bCs/>
        </w:rPr>
        <w:t>Indeed, i</w:t>
      </w:r>
      <w:r w:rsidR="004D517A" w:rsidRPr="00C32A98">
        <w:t xml:space="preserve">f we measure </w:t>
      </w:r>
      <w:r w:rsidR="004D0AB2" w:rsidRPr="00C32A98">
        <w:t xml:space="preserve"> </w:t>
      </w:r>
      <w:r w:rsidR="004D517A" w:rsidRPr="00C32A98">
        <w:t xml:space="preserve">water height </w:t>
      </w:r>
      <w:r w:rsidR="005A7080" w:rsidRPr="00C32A98">
        <w:t xml:space="preserve">at sea </w:t>
      </w:r>
      <w:r w:rsidR="004D517A" w:rsidRPr="00C32A98">
        <w:t xml:space="preserve">as function of time </w:t>
      </w:r>
      <w:r w:rsidR="004D0AB2" w:rsidRPr="00C32A98">
        <w:t xml:space="preserve"> η(t)  </w:t>
      </w:r>
      <w:r w:rsidR="004D517A" w:rsidRPr="00C32A98">
        <w:t>we get something like this:</w:t>
      </w:r>
    </w:p>
    <w:p w14:paraId="08E255FF" w14:textId="77777777" w:rsidR="004D0AB2" w:rsidRPr="00C32A98" w:rsidRDefault="004D0AB2" w:rsidP="004D0AB2">
      <w:pPr>
        <w:jc w:val="both"/>
      </w:pPr>
    </w:p>
    <w:p w14:paraId="6E09DB72" w14:textId="77777777" w:rsidR="004D0AB2" w:rsidRPr="00C32A98" w:rsidRDefault="004D0AB2" w:rsidP="004D0AB2">
      <w:pPr>
        <w:jc w:val="both"/>
      </w:pPr>
      <w:r w:rsidRPr="00C32A98">
        <w:rPr>
          <w:noProof/>
          <w:lang w:eastAsia="en-GB"/>
        </w:rPr>
        <w:drawing>
          <wp:inline distT="0" distB="0" distL="0" distR="0" wp14:anchorId="6B0CCC5B" wp14:editId="6508BF8F">
            <wp:extent cx="6332220" cy="1871980"/>
            <wp:effectExtent l="0" t="0" r="11430" b="13970"/>
            <wp:docPr id="53" name="Grafico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0B348D04" w14:textId="77777777" w:rsidR="00D90A4D" w:rsidRPr="00C32A98" w:rsidRDefault="004D517A" w:rsidP="00D90A4D">
      <w:pPr>
        <w:jc w:val="both"/>
      </w:pPr>
      <w:r w:rsidRPr="00C32A98">
        <w:t>Whic</w:t>
      </w:r>
      <w:r w:rsidR="00555A24" w:rsidRPr="00C32A98">
        <w:t>h</w:t>
      </w:r>
      <w:r w:rsidRPr="00C32A98">
        <w:t xml:space="preserve"> is a far cry from what we have assumed t</w:t>
      </w:r>
      <w:r w:rsidR="004C3368" w:rsidRPr="00C32A98">
        <w:t>o</w:t>
      </w:r>
      <w:r w:rsidRPr="00C32A98">
        <w:t xml:space="preserve"> be a “wave”</w:t>
      </w:r>
      <w:r w:rsidR="005A7080" w:rsidRPr="00C32A98">
        <w:t>:</w:t>
      </w:r>
    </w:p>
    <w:p w14:paraId="7A129BCE" w14:textId="77777777" w:rsidR="00D90A4D" w:rsidRPr="00C32A98" w:rsidRDefault="004D517A" w:rsidP="00D90A4D">
      <w:pPr>
        <w:jc w:val="both"/>
      </w:pPr>
      <w:r w:rsidRPr="00C32A98">
        <w:rPr>
          <w:noProof/>
          <w:lang w:eastAsia="en-GB"/>
        </w:rPr>
        <w:drawing>
          <wp:inline distT="0" distB="0" distL="0" distR="0" wp14:anchorId="1BA9BE92" wp14:editId="5A00B6E9">
            <wp:extent cx="6120130" cy="1759585"/>
            <wp:effectExtent l="0" t="0" r="13970" b="12065"/>
            <wp:docPr id="62" name="Grafico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6F0275F" w14:textId="77777777" w:rsidR="00D90A4D" w:rsidRPr="00C32A98" w:rsidRDefault="00D90A4D" w:rsidP="00D90A4D">
      <w:pPr>
        <w:jc w:val="both"/>
      </w:pPr>
    </w:p>
    <w:p w14:paraId="362332F7" w14:textId="77777777" w:rsidR="00D90A4D" w:rsidRDefault="005A7080" w:rsidP="00D90A4D">
      <w:pPr>
        <w:jc w:val="both"/>
      </w:pPr>
      <w:r w:rsidRPr="00C32A98">
        <w:t xml:space="preserve">So we shall consider </w:t>
      </w:r>
      <w:r w:rsidR="004C3368" w:rsidRPr="00C32A98">
        <w:t xml:space="preserve">real </w:t>
      </w:r>
      <w:r w:rsidRPr="00C32A98">
        <w:t>“</w:t>
      </w:r>
      <w:r w:rsidR="004C3368" w:rsidRPr="00093731">
        <w:rPr>
          <w:u w:val="single"/>
        </w:rPr>
        <w:t>se</w:t>
      </w:r>
      <w:r w:rsidR="00555A24" w:rsidRPr="00093731">
        <w:rPr>
          <w:u w:val="single"/>
        </w:rPr>
        <w:t>a</w:t>
      </w:r>
      <w:r w:rsidR="004C3368" w:rsidRPr="00093731">
        <w:rPr>
          <w:u w:val="single"/>
        </w:rPr>
        <w:t xml:space="preserve"> state</w:t>
      </w:r>
      <w:r w:rsidRPr="00093731">
        <w:rPr>
          <w:u w:val="single"/>
        </w:rPr>
        <w:t>s”</w:t>
      </w:r>
      <w:r w:rsidRPr="00C32A98">
        <w:t xml:space="preserve"> i.e</w:t>
      </w:r>
      <w:r w:rsidRPr="00610483">
        <w:rPr>
          <w:u w:val="single"/>
        </w:rPr>
        <w:t>. the water agitation for a given length of time (20’ to a few hours).</w:t>
      </w:r>
      <w:r w:rsidRPr="00C32A98">
        <w:t xml:space="preserve"> The water agitation in a sea states</w:t>
      </w:r>
      <w:r w:rsidR="00093731">
        <w:t xml:space="preserve"> </w:t>
      </w:r>
      <w:r w:rsidRPr="00C32A98">
        <w:t>is</w:t>
      </w:r>
      <w:r w:rsidR="004C3368" w:rsidRPr="00C32A98">
        <w:t xml:space="preserve"> cha</w:t>
      </w:r>
      <w:r w:rsidR="00555A24" w:rsidRPr="00C32A98">
        <w:t>otic, and it cannot be treated as a simple Airy wave as w</w:t>
      </w:r>
      <w:r w:rsidRPr="00C32A98">
        <w:t>e</w:t>
      </w:r>
      <w:r w:rsidR="00555A24" w:rsidRPr="00C32A98">
        <w:t xml:space="preserve"> have don</w:t>
      </w:r>
      <w:r w:rsidRPr="00C32A98">
        <w:t>e</w:t>
      </w:r>
      <w:r w:rsidR="00555A24" w:rsidRPr="00C32A98">
        <w:t xml:space="preserve"> so far</w:t>
      </w:r>
      <w:r w:rsidRPr="00C32A98">
        <w:t xml:space="preserve">; there are </w:t>
      </w:r>
      <w:r w:rsidR="00FE60ED" w:rsidRPr="00C32A98">
        <w:t xml:space="preserve">different </w:t>
      </w:r>
      <w:r w:rsidRPr="00C32A98">
        <w:t xml:space="preserve"> ways of dealing</w:t>
      </w:r>
      <w:r w:rsidR="009527F0" w:rsidRPr="00C32A98">
        <w:t xml:space="preserve"> with it, but</w:t>
      </w:r>
      <w:r w:rsidR="00FE60ED" w:rsidRPr="00C32A98">
        <w:t xml:space="preserve"> here we shall only consider   </w:t>
      </w:r>
      <w:r w:rsidR="00093731">
        <w:t xml:space="preserve">empirical </w:t>
      </w:r>
      <w:r w:rsidR="00FE60ED" w:rsidRPr="00C32A98">
        <w:t>approach.  A sea state will therefore be characterized by its length, by the mean period of its waves, and by some kind of statistical parameter of its waves h</w:t>
      </w:r>
      <w:r w:rsidR="00CF6095" w:rsidRPr="00C32A98">
        <w:t>ei</w:t>
      </w:r>
      <w:r w:rsidR="00FE60ED" w:rsidRPr="00C32A98">
        <w:t>ghts.</w:t>
      </w:r>
    </w:p>
    <w:p w14:paraId="7F670432" w14:textId="77777777" w:rsidR="00610483" w:rsidRDefault="00610483" w:rsidP="00610483">
      <w:pPr>
        <w:jc w:val="both"/>
      </w:pPr>
      <w:r w:rsidRPr="00C32A98">
        <w:lastRenderedPageBreak/>
        <w:t xml:space="preserve">Time series of such parameters are measured by </w:t>
      </w:r>
      <w:r w:rsidRPr="009715F5">
        <w:rPr>
          <w:u w:val="single"/>
        </w:rPr>
        <w:t>wavemeters</w:t>
      </w:r>
      <w:r w:rsidRPr="00C32A98">
        <w:t xml:space="preserve">, or computed by </w:t>
      </w:r>
      <w:r w:rsidRPr="009715F5">
        <w:rPr>
          <w:u w:val="single"/>
        </w:rPr>
        <w:t>wavemodels;</w:t>
      </w:r>
      <w:r w:rsidRPr="00C32A98">
        <w:t xml:space="preserve"> either way, long time series of waves are available for any points at sea. From such time series the statistical properties of “wave climate” on  points offshore and along the coast </w:t>
      </w:r>
      <w:r w:rsidR="009715F5">
        <w:t xml:space="preserve"> can be produced to evaluate the risk</w:t>
      </w:r>
    </w:p>
    <w:p w14:paraId="2E18E388" w14:textId="77777777" w:rsidR="00610483" w:rsidRDefault="00610483" w:rsidP="00D90A4D">
      <w:pPr>
        <w:jc w:val="both"/>
      </w:pPr>
    </w:p>
    <w:p w14:paraId="0BDDAB81" w14:textId="77777777" w:rsidR="00610483" w:rsidRDefault="00610483" w:rsidP="00D90A4D">
      <w:pPr>
        <w:jc w:val="both"/>
      </w:pPr>
      <w:r>
        <w:t xml:space="preserve">There are two approaches to the analysis of sea states: EMPIRICAL and SPECTRAL- </w:t>
      </w:r>
      <w:r w:rsidRPr="009715F5">
        <w:rPr>
          <w:highlight w:val="yellow"/>
        </w:rPr>
        <w:t>We shall briefly explore both of them</w:t>
      </w:r>
      <w:r>
        <w:t xml:space="preserve"> </w:t>
      </w:r>
    </w:p>
    <w:p w14:paraId="52093832" w14:textId="77777777" w:rsidR="009715F5" w:rsidRDefault="00610483" w:rsidP="004D0AB2">
      <w:pPr>
        <w:jc w:val="both"/>
      </w:pPr>
      <w:r>
        <w:t xml:space="preserve">EMPIRICAL APPROACH </w:t>
      </w:r>
    </w:p>
    <w:p w14:paraId="46BDC92E" w14:textId="77777777" w:rsidR="008D6A1A" w:rsidRDefault="00610483" w:rsidP="004D0AB2">
      <w:pPr>
        <w:jc w:val="both"/>
      </w:pPr>
      <w:r>
        <w:t>to wave records and sea states</w:t>
      </w:r>
    </w:p>
    <w:p w14:paraId="79DBBC94" w14:textId="77777777" w:rsidR="009715F5" w:rsidRDefault="009715F5" w:rsidP="004D0AB2">
      <w:pPr>
        <w:jc w:val="both"/>
      </w:pPr>
      <w:r>
        <w:t xml:space="preserve">Wavemeters measure the </w:t>
      </w:r>
      <w:r w:rsidRPr="00C32A98">
        <w:t xml:space="preserve">water height at sea as function of time  η(t)  </w:t>
      </w:r>
      <w:r>
        <w:t>. (</w:t>
      </w:r>
      <w:r w:rsidR="002F0691">
        <w:t>Continuous</w:t>
      </w:r>
      <w:r>
        <w:t>, in principle, but  sampled at very short interval (1 to 10 Hz,  0.1 to 1 sec)</w:t>
      </w:r>
    </w:p>
    <w:p w14:paraId="7DDE75EB" w14:textId="77777777" w:rsidR="008D6A1A" w:rsidRPr="00C32A98" w:rsidRDefault="00093731" w:rsidP="004D0AB2">
      <w:pPr>
        <w:jc w:val="both"/>
      </w:pPr>
      <w:r>
        <w:rPr>
          <w:noProof/>
          <w:lang w:eastAsia="en-GB"/>
        </w:rPr>
        <mc:AlternateContent>
          <mc:Choice Requires="wps">
            <w:drawing>
              <wp:anchor distT="0" distB="0" distL="114300" distR="114300" simplePos="0" relativeHeight="251662336" behindDoc="0" locked="0" layoutInCell="1" allowOverlap="1" wp14:anchorId="6875FA9C" wp14:editId="111C1714">
                <wp:simplePos x="0" y="0"/>
                <wp:positionH relativeFrom="margin">
                  <wp:align>left</wp:align>
                </wp:positionH>
                <wp:positionV relativeFrom="paragraph">
                  <wp:posOffset>1654175</wp:posOffset>
                </wp:positionV>
                <wp:extent cx="5402580" cy="68580"/>
                <wp:effectExtent l="0" t="0" r="26670" b="26670"/>
                <wp:wrapNone/>
                <wp:docPr id="8" name="Straight Connector 8"/>
                <wp:cNvGraphicFramePr/>
                <a:graphic xmlns:a="http://schemas.openxmlformats.org/drawingml/2006/main">
                  <a:graphicData uri="http://schemas.microsoft.com/office/word/2010/wordprocessingShape">
                    <wps:wsp>
                      <wps:cNvCnPr/>
                      <wps:spPr>
                        <a:xfrm>
                          <a:off x="0" y="0"/>
                          <a:ext cx="5402580" cy="685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D97289" id="Straight Connector 8" o:spid="_x0000_s1026" style="position:absolute;z-index:2516623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30.25pt" to="425.4pt,13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" strokecolor="#5b9bd5 [3204]" strokeweight=".5pt">
                <v:stroke joinstyle="miter"/>
                <w10:wrap anchorx="margin"/>
              </v:line>
            </w:pict>
          </mc:Fallback>
        </mc:AlternateContent>
      </w:r>
      <w:r w:rsidR="008D6A1A" w:rsidRPr="0036338A">
        <w:rPr>
          <w:noProof/>
          <w:lang w:eastAsia="en-GB"/>
        </w:rPr>
        <w:drawing>
          <wp:inline distT="0" distB="0" distL="0" distR="0" wp14:anchorId="7DAE1D06" wp14:editId="1B9C6951">
            <wp:extent cx="5890260" cy="3648076"/>
            <wp:effectExtent l="0" t="0" r="0" b="9525"/>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93104" cy="3649837"/>
                    </a:xfrm>
                    <a:prstGeom prst="rect">
                      <a:avLst/>
                    </a:prstGeom>
                  </pic:spPr>
                </pic:pic>
              </a:graphicData>
            </a:graphic>
          </wp:inline>
        </w:drawing>
      </w:r>
    </w:p>
    <w:p w14:paraId="5A5EB7D3" w14:textId="77777777" w:rsidR="00F93853" w:rsidRPr="009715F5" w:rsidRDefault="00F93853" w:rsidP="004D0AB2">
      <w:pPr>
        <w:jc w:val="both"/>
        <w:rPr>
          <w:b/>
          <w:bCs/>
        </w:rPr>
      </w:pPr>
    </w:p>
    <w:p w14:paraId="7EBEF270" w14:textId="77777777" w:rsidR="009715F5" w:rsidRPr="009715F5" w:rsidRDefault="009715F5" w:rsidP="004D0AB2">
      <w:pPr>
        <w:jc w:val="both"/>
        <w:rPr>
          <w:b/>
          <w:bCs/>
        </w:rPr>
      </w:pPr>
      <w:r w:rsidRPr="009715F5">
        <w:rPr>
          <w:b/>
          <w:bCs/>
        </w:rPr>
        <w:t xml:space="preserve">First step is moving from eta to waves </w:t>
      </w:r>
    </w:p>
    <w:p w14:paraId="7E67BC41" w14:textId="77777777" w:rsidR="005F1054" w:rsidRPr="00534743" w:rsidRDefault="005F1054" w:rsidP="004D0AB2">
      <w:pPr>
        <w:jc w:val="both"/>
        <w:rPr>
          <w:highlight w:val="yellow"/>
        </w:rPr>
      </w:pPr>
      <w:r w:rsidRPr="00534743">
        <w:t xml:space="preserve">“Zero Upcrossing Prcedure”: </w:t>
      </w:r>
      <w:r w:rsidR="009715F5" w:rsidRPr="00534743">
        <w:rPr>
          <w:highlight w:val="yellow"/>
        </w:rPr>
        <w:t>See figure and file EsWavemeter</w:t>
      </w:r>
    </w:p>
    <w:p w14:paraId="6CADF655" w14:textId="77777777" w:rsidR="000837FC" w:rsidRDefault="009715F5" w:rsidP="009715F5">
      <w:pPr>
        <w:jc w:val="both"/>
      </w:pPr>
      <w:r w:rsidRPr="00534743">
        <w:rPr>
          <w:highlight w:val="yellow"/>
        </w:rPr>
        <w:t>At the end of this step we h</w:t>
      </w:r>
      <w:r w:rsidR="000837FC" w:rsidRPr="00534743">
        <w:rPr>
          <w:highlight w:val="yellow"/>
        </w:rPr>
        <w:t xml:space="preserve">ave to deal </w:t>
      </w:r>
      <w:r w:rsidRPr="00534743">
        <w:rPr>
          <w:highlight w:val="yellow"/>
        </w:rPr>
        <w:t>a</w:t>
      </w:r>
      <w:r w:rsidR="000837FC" w:rsidRPr="00534743">
        <w:rPr>
          <w:highlight w:val="yellow"/>
        </w:rPr>
        <w:t xml:space="preserve"> number of single waves</w:t>
      </w:r>
      <w:r w:rsidR="000837FC">
        <w:t xml:space="preserve"> Hi, </w:t>
      </w:r>
      <w:r>
        <w:t xml:space="preserve"> which w</w:t>
      </w:r>
      <w:r w:rsidR="000837FC">
        <w:t xml:space="preserve">e treat </w:t>
      </w:r>
      <w:r>
        <w:t xml:space="preserve"> </w:t>
      </w:r>
      <w:r w:rsidR="000837FC">
        <w:t>as random events</w:t>
      </w:r>
      <w:r>
        <w:t xml:space="preserve">. We consider </w:t>
      </w:r>
      <w:r w:rsidR="000837FC">
        <w:t xml:space="preserve"> the</w:t>
      </w:r>
      <w:r w:rsidR="00093731">
        <w:t xml:space="preserve">ir </w:t>
      </w:r>
      <w:r w:rsidR="000837FC">
        <w:t>statistical behaviour.</w:t>
      </w:r>
    </w:p>
    <w:p w14:paraId="68D00A4C" w14:textId="77777777" w:rsidR="009715F5" w:rsidRPr="009715F5" w:rsidRDefault="009715F5" w:rsidP="009715F5">
      <w:pPr>
        <w:jc w:val="both"/>
        <w:rPr>
          <w:b/>
          <w:bCs/>
        </w:rPr>
      </w:pPr>
      <w:r>
        <w:rPr>
          <w:b/>
          <w:bCs/>
        </w:rPr>
        <w:t xml:space="preserve">Second </w:t>
      </w:r>
      <w:r w:rsidRPr="009715F5">
        <w:rPr>
          <w:b/>
          <w:bCs/>
        </w:rPr>
        <w:t xml:space="preserve"> step</w:t>
      </w:r>
      <w:r>
        <w:rPr>
          <w:b/>
          <w:bCs/>
        </w:rPr>
        <w:t>: form succession of single wave to the statistical parameters of a se state</w:t>
      </w:r>
      <w:r w:rsidRPr="009715F5">
        <w:rPr>
          <w:b/>
          <w:bCs/>
        </w:rPr>
        <w:t xml:space="preserve"> </w:t>
      </w:r>
    </w:p>
    <w:p w14:paraId="1027E359" w14:textId="77777777" w:rsidR="000837FC" w:rsidRPr="000837FC" w:rsidRDefault="000837FC" w:rsidP="004D0AB2">
      <w:pPr>
        <w:jc w:val="both"/>
      </w:pPr>
      <w:r>
        <w:t xml:space="preserve">The waves follow </w:t>
      </w:r>
      <w:r w:rsidRPr="00C03C6D">
        <w:rPr>
          <w:u w:val="single"/>
        </w:rPr>
        <w:t xml:space="preserve">the “Rayleigh” </w:t>
      </w:r>
      <w:r w:rsidR="007A57A0" w:rsidRPr="00C03C6D">
        <w:rPr>
          <w:u w:val="single"/>
        </w:rPr>
        <w:t>frequency</w:t>
      </w:r>
      <w:r w:rsidR="007A57A0">
        <w:t xml:space="preserve"> </w:t>
      </w:r>
      <w:r>
        <w:t xml:space="preserve">distribution p(H), and its cumulate p(H):  single parameter distribution. </w:t>
      </w:r>
    </w:p>
    <w:p w14:paraId="654989B9" w14:textId="77777777" w:rsidR="000837FC" w:rsidRPr="000837FC" w:rsidRDefault="000837FC" w:rsidP="004D0AB2">
      <w:pPr>
        <w:jc w:val="both"/>
      </w:pPr>
    </w:p>
    <w:p w14:paraId="5135677B" w14:textId="77777777" w:rsidR="000837FC" w:rsidRDefault="000837FC" w:rsidP="004D0AB2">
      <w:pPr>
        <w:jc w:val="both"/>
        <w:rPr>
          <w:b/>
          <w:bCs/>
          <w:sz w:val="28"/>
        </w:rPr>
      </w:pPr>
    </w:p>
    <w:p w14:paraId="08CFBB65" w14:textId="77777777" w:rsidR="00C03C6D" w:rsidRPr="00C03C6D" w:rsidRDefault="00B738D2" w:rsidP="00B738D2">
      <w:pPr>
        <w:jc w:val="both"/>
        <w:rPr>
          <w:rFonts w:eastAsiaTheme="minorEastAsia"/>
          <w:sz w:val="28"/>
        </w:rPr>
      </w:pPr>
      <m:oMathPara>
        <m:oMath>
          <m:r>
            <m:rPr>
              <m:sty m:val="bi"/>
            </m:rPr>
            <w:rPr>
              <w:rFonts w:ascii="Cambria Math"/>
              <w:sz w:val="28"/>
              <w:highlight w:val="yellow"/>
            </w:rPr>
            <m:t>p(H)=</m:t>
          </m:r>
          <m:f>
            <m:fPr>
              <m:ctrlPr>
                <w:rPr>
                  <w:rFonts w:ascii="Cambria Math" w:hAnsi="Cambria Math"/>
                  <w:b/>
                  <w:bCs/>
                  <w:i/>
                  <w:sz w:val="28"/>
                  <w:highlight w:val="yellow"/>
                </w:rPr>
              </m:ctrlPr>
            </m:fPr>
            <m:num>
              <m:r>
                <m:rPr>
                  <m:sty m:val="bi"/>
                </m:rPr>
                <w:rPr>
                  <w:rFonts w:ascii="Cambria Math"/>
                  <w:sz w:val="28"/>
                  <w:highlight w:val="yellow"/>
                </w:rPr>
                <m:t>2</m:t>
              </m:r>
              <m:r>
                <m:rPr>
                  <m:sty m:val="bi"/>
                </m:rPr>
                <w:rPr>
                  <w:rFonts w:ascii="Cambria Math"/>
                  <w:sz w:val="28"/>
                  <w:highlight w:val="yellow"/>
                </w:rPr>
                <m:t>H</m:t>
              </m:r>
            </m:num>
            <m:den>
              <m:sSub>
                <m:sSubPr>
                  <m:ctrlPr>
                    <w:rPr>
                      <w:rFonts w:ascii="Cambria Math" w:hAnsi="Cambria Math"/>
                      <w:b/>
                      <w:bCs/>
                      <w:i/>
                      <w:sz w:val="28"/>
                      <w:highlight w:val="yellow"/>
                    </w:rPr>
                  </m:ctrlPr>
                </m:sSubPr>
                <m:e>
                  <m:sSup>
                    <m:sSupPr>
                      <m:ctrlPr>
                        <w:rPr>
                          <w:rFonts w:ascii="Cambria Math" w:hAnsi="Cambria Math"/>
                          <w:b/>
                          <w:bCs/>
                          <w:i/>
                          <w:sz w:val="28"/>
                          <w:highlight w:val="yellow"/>
                        </w:rPr>
                      </m:ctrlPr>
                    </m:sSupPr>
                    <m:e>
                      <m:r>
                        <m:rPr>
                          <m:sty m:val="bi"/>
                        </m:rPr>
                        <w:rPr>
                          <w:rFonts w:ascii="Cambria Math"/>
                          <w:sz w:val="28"/>
                          <w:highlight w:val="yellow"/>
                        </w:rPr>
                        <m:t>H</m:t>
                      </m:r>
                    </m:e>
                    <m:sup>
                      <m:r>
                        <m:rPr>
                          <m:sty m:val="bi"/>
                        </m:rPr>
                        <w:rPr>
                          <w:rFonts w:ascii="Cambria Math"/>
                          <w:sz w:val="28"/>
                          <w:highlight w:val="yellow"/>
                        </w:rPr>
                        <m:t>2</m:t>
                      </m:r>
                    </m:sup>
                  </m:sSup>
                </m:e>
                <m:sub>
                  <m:r>
                    <m:rPr>
                      <m:sty m:val="bi"/>
                    </m:rPr>
                    <w:rPr>
                      <w:rFonts w:ascii="Cambria Math"/>
                      <w:sz w:val="28"/>
                      <w:highlight w:val="yellow"/>
                    </w:rPr>
                    <m:t>rms</m:t>
                  </m:r>
                </m:sub>
              </m:sSub>
            </m:den>
          </m:f>
          <m:func>
            <m:funcPr>
              <m:ctrlPr>
                <w:rPr>
                  <w:rFonts w:ascii="Cambria Math" w:hAnsi="Cambria Math"/>
                  <w:b/>
                  <w:bCs/>
                  <w:i/>
                  <w:sz w:val="28"/>
                  <w:highlight w:val="yellow"/>
                </w:rPr>
              </m:ctrlPr>
            </m:funcPr>
            <m:fName>
              <m:r>
                <m:rPr>
                  <m:sty m:val="bi"/>
                </m:rPr>
                <w:rPr>
                  <w:rFonts w:ascii="Cambria Math"/>
                  <w:sz w:val="28"/>
                  <w:highlight w:val="yellow"/>
                </w:rPr>
                <m:t>exp</m:t>
              </m:r>
            </m:fName>
            <m:e>
              <m:d>
                <m:dPr>
                  <m:ctrlPr>
                    <w:rPr>
                      <w:rFonts w:ascii="Cambria Math" w:hAnsi="Cambria Math"/>
                      <w:b/>
                      <w:bCs/>
                      <w:i/>
                      <w:sz w:val="28"/>
                      <w:highlight w:val="yellow"/>
                    </w:rPr>
                  </m:ctrlPr>
                </m:dPr>
                <m:e>
                  <m:f>
                    <m:fPr>
                      <m:ctrlPr>
                        <w:rPr>
                          <w:rFonts w:ascii="Cambria Math" w:hAnsi="Cambria Math"/>
                          <w:b/>
                          <w:bCs/>
                          <w:i/>
                          <w:sz w:val="28"/>
                          <w:highlight w:val="yellow"/>
                        </w:rPr>
                      </m:ctrlPr>
                    </m:fPr>
                    <m:num>
                      <m:r>
                        <m:rPr>
                          <m:sty m:val="bi"/>
                        </m:rPr>
                        <w:rPr>
                          <w:rFonts w:ascii="Cambria Math"/>
                          <w:sz w:val="28"/>
                          <w:highlight w:val="yellow"/>
                        </w:rPr>
                        <m:t>-</m:t>
                      </m:r>
                      <m:sSup>
                        <m:sSupPr>
                          <m:ctrlPr>
                            <w:rPr>
                              <w:rFonts w:ascii="Cambria Math" w:hAnsi="Cambria Math"/>
                              <w:b/>
                              <w:bCs/>
                              <w:i/>
                              <w:sz w:val="28"/>
                              <w:highlight w:val="yellow"/>
                            </w:rPr>
                          </m:ctrlPr>
                        </m:sSupPr>
                        <m:e>
                          <m:r>
                            <m:rPr>
                              <m:sty m:val="bi"/>
                            </m:rPr>
                            <w:rPr>
                              <w:rFonts w:ascii="Cambria Math"/>
                              <w:sz w:val="28"/>
                              <w:highlight w:val="yellow"/>
                            </w:rPr>
                            <m:t>H</m:t>
                          </m:r>
                        </m:e>
                        <m:sup>
                          <m:r>
                            <m:rPr>
                              <m:sty m:val="bi"/>
                            </m:rPr>
                            <w:rPr>
                              <w:rFonts w:ascii="Cambria Math"/>
                              <w:sz w:val="28"/>
                              <w:highlight w:val="yellow"/>
                            </w:rPr>
                            <m:t>2</m:t>
                          </m:r>
                        </m:sup>
                      </m:sSup>
                    </m:num>
                    <m:den>
                      <m:sSup>
                        <m:sSupPr>
                          <m:ctrlPr>
                            <w:rPr>
                              <w:rFonts w:ascii="Cambria Math" w:hAnsi="Cambria Math"/>
                              <w:b/>
                              <w:bCs/>
                              <w:i/>
                              <w:sz w:val="28"/>
                              <w:highlight w:val="yellow"/>
                            </w:rPr>
                          </m:ctrlPr>
                        </m:sSupPr>
                        <m:e>
                          <m:sSub>
                            <m:sSubPr>
                              <m:ctrlPr>
                                <w:rPr>
                                  <w:rFonts w:ascii="Cambria Math" w:hAnsi="Cambria Math"/>
                                  <w:b/>
                                  <w:bCs/>
                                  <w:i/>
                                  <w:sz w:val="28"/>
                                  <w:highlight w:val="yellow"/>
                                </w:rPr>
                              </m:ctrlPr>
                            </m:sSubPr>
                            <m:e>
                              <m:r>
                                <m:rPr>
                                  <m:sty m:val="bi"/>
                                </m:rPr>
                                <w:rPr>
                                  <w:rFonts w:ascii="Cambria Math"/>
                                  <w:sz w:val="28"/>
                                  <w:highlight w:val="yellow"/>
                                </w:rPr>
                                <m:t>H</m:t>
                              </m:r>
                            </m:e>
                            <m:sub>
                              <m:r>
                                <m:rPr>
                                  <m:sty m:val="bi"/>
                                </m:rPr>
                                <w:rPr>
                                  <w:rFonts w:ascii="Cambria Math"/>
                                  <w:sz w:val="28"/>
                                  <w:highlight w:val="yellow"/>
                                </w:rPr>
                                <m:t>rms</m:t>
                              </m:r>
                            </m:sub>
                          </m:sSub>
                        </m:e>
                        <m:sup>
                          <m:r>
                            <m:rPr>
                              <m:sty m:val="bi"/>
                            </m:rPr>
                            <w:rPr>
                              <w:rFonts w:ascii="Cambria Math"/>
                              <w:sz w:val="28"/>
                              <w:highlight w:val="yellow"/>
                            </w:rPr>
                            <m:t>2</m:t>
                          </m:r>
                        </m:sup>
                      </m:sSup>
                    </m:den>
                  </m:f>
                </m:e>
              </m:d>
            </m:e>
          </m:func>
        </m:oMath>
      </m:oMathPara>
    </w:p>
    <w:p w14:paraId="2454BFC6" w14:textId="77777777" w:rsidR="00F93853" w:rsidRDefault="00B738D2" w:rsidP="00B738D2">
      <w:pPr>
        <w:jc w:val="both"/>
      </w:pPr>
      <m:oMathPara>
        <m:oMath>
          <m:r>
            <m:rPr>
              <m:sty m:val="p"/>
            </m:rPr>
            <w:rPr>
              <w:rFonts w:ascii="Cambria Math"/>
              <w:sz w:val="28"/>
            </w:rPr>
            <w:br/>
          </m:r>
        </m:oMath>
        <m:oMath>
          <m:r>
            <m:rPr>
              <m:sty m:val="bi"/>
            </m:rPr>
            <w:rPr>
              <w:rFonts w:ascii="Cambria Math"/>
              <w:sz w:val="28"/>
            </w:rPr>
            <m:t>P</m:t>
          </m:r>
          <m:r>
            <m:rPr>
              <m:sty m:val="bi"/>
            </m:rPr>
            <w:rPr>
              <w:rFonts w:ascii="Cambria Math"/>
              <w:sz w:val="28"/>
              <w:highlight w:val="yellow"/>
            </w:rPr>
            <m:t>(H)=1</m:t>
          </m:r>
          <m:r>
            <m:rPr>
              <m:sty m:val="bi"/>
            </m:rPr>
            <w:rPr>
              <w:rFonts w:ascii="Cambria Math"/>
              <w:sz w:val="28"/>
              <w:highlight w:val="yellow"/>
            </w:rPr>
            <m:t>-</m:t>
          </m:r>
          <m:func>
            <m:funcPr>
              <m:ctrlPr>
                <w:rPr>
                  <w:rFonts w:ascii="Cambria Math" w:hAnsi="Cambria Math"/>
                  <w:b/>
                  <w:bCs/>
                  <w:i/>
                  <w:sz w:val="28"/>
                  <w:highlight w:val="yellow"/>
                </w:rPr>
              </m:ctrlPr>
            </m:funcPr>
            <m:fName>
              <m:r>
                <m:rPr>
                  <m:sty m:val="bi"/>
                </m:rPr>
                <w:rPr>
                  <w:rFonts w:ascii="Cambria Math"/>
                  <w:sz w:val="28"/>
                  <w:highlight w:val="yellow"/>
                </w:rPr>
                <m:t>exp</m:t>
              </m:r>
            </m:fName>
            <m:e>
              <m:d>
                <m:dPr>
                  <m:ctrlPr>
                    <w:rPr>
                      <w:rFonts w:ascii="Cambria Math" w:hAnsi="Cambria Math"/>
                      <w:b/>
                      <w:bCs/>
                      <w:i/>
                      <w:sz w:val="28"/>
                      <w:highlight w:val="yellow"/>
                    </w:rPr>
                  </m:ctrlPr>
                </m:dPr>
                <m:e>
                  <m:f>
                    <m:fPr>
                      <m:ctrlPr>
                        <w:rPr>
                          <w:rFonts w:ascii="Cambria Math" w:hAnsi="Cambria Math"/>
                          <w:b/>
                          <w:bCs/>
                          <w:i/>
                          <w:sz w:val="28"/>
                          <w:highlight w:val="yellow"/>
                        </w:rPr>
                      </m:ctrlPr>
                    </m:fPr>
                    <m:num>
                      <m:r>
                        <m:rPr>
                          <m:sty m:val="bi"/>
                        </m:rPr>
                        <w:rPr>
                          <w:rFonts w:ascii="Cambria Math"/>
                          <w:sz w:val="28"/>
                          <w:highlight w:val="yellow"/>
                        </w:rPr>
                        <m:t>-</m:t>
                      </m:r>
                      <m:sSup>
                        <m:sSupPr>
                          <m:ctrlPr>
                            <w:rPr>
                              <w:rFonts w:ascii="Cambria Math" w:hAnsi="Cambria Math"/>
                              <w:b/>
                              <w:bCs/>
                              <w:i/>
                              <w:sz w:val="28"/>
                              <w:highlight w:val="yellow"/>
                            </w:rPr>
                          </m:ctrlPr>
                        </m:sSupPr>
                        <m:e>
                          <m:r>
                            <m:rPr>
                              <m:sty m:val="bi"/>
                            </m:rPr>
                            <w:rPr>
                              <w:rFonts w:ascii="Cambria Math"/>
                              <w:sz w:val="28"/>
                              <w:highlight w:val="yellow"/>
                            </w:rPr>
                            <m:t>H</m:t>
                          </m:r>
                        </m:e>
                        <m:sup>
                          <m:r>
                            <m:rPr>
                              <m:sty m:val="bi"/>
                            </m:rPr>
                            <w:rPr>
                              <w:rFonts w:ascii="Cambria Math"/>
                              <w:sz w:val="28"/>
                              <w:highlight w:val="yellow"/>
                            </w:rPr>
                            <m:t>2</m:t>
                          </m:r>
                        </m:sup>
                      </m:sSup>
                    </m:num>
                    <m:den>
                      <m:sSup>
                        <m:sSupPr>
                          <m:ctrlPr>
                            <w:rPr>
                              <w:rFonts w:ascii="Cambria Math" w:hAnsi="Cambria Math"/>
                              <w:b/>
                              <w:bCs/>
                              <w:i/>
                              <w:sz w:val="28"/>
                              <w:highlight w:val="yellow"/>
                            </w:rPr>
                          </m:ctrlPr>
                        </m:sSupPr>
                        <m:e>
                          <m:sSub>
                            <m:sSubPr>
                              <m:ctrlPr>
                                <w:rPr>
                                  <w:rFonts w:ascii="Cambria Math" w:hAnsi="Cambria Math"/>
                                  <w:b/>
                                  <w:bCs/>
                                  <w:i/>
                                  <w:sz w:val="28"/>
                                  <w:highlight w:val="yellow"/>
                                </w:rPr>
                              </m:ctrlPr>
                            </m:sSubPr>
                            <m:e>
                              <m:r>
                                <m:rPr>
                                  <m:sty m:val="bi"/>
                                </m:rPr>
                                <w:rPr>
                                  <w:rFonts w:ascii="Cambria Math"/>
                                  <w:sz w:val="28"/>
                                  <w:highlight w:val="yellow"/>
                                </w:rPr>
                                <m:t>H</m:t>
                              </m:r>
                            </m:e>
                            <m:sub>
                              <m:r>
                                <m:rPr>
                                  <m:sty m:val="bi"/>
                                </m:rPr>
                                <w:rPr>
                                  <w:rFonts w:ascii="Cambria Math"/>
                                  <w:sz w:val="28"/>
                                  <w:highlight w:val="yellow"/>
                                </w:rPr>
                                <m:t>rms</m:t>
                              </m:r>
                            </m:sub>
                          </m:sSub>
                        </m:e>
                        <m:sup>
                          <m:r>
                            <m:rPr>
                              <m:sty m:val="bi"/>
                            </m:rPr>
                            <w:rPr>
                              <w:rFonts w:ascii="Cambria Math"/>
                              <w:sz w:val="28"/>
                              <w:highlight w:val="yellow"/>
                            </w:rPr>
                            <m:t>2</m:t>
                          </m:r>
                        </m:sup>
                      </m:sSup>
                    </m:den>
                  </m:f>
                </m:e>
              </m:d>
            </m:e>
          </m:func>
        </m:oMath>
      </m:oMathPara>
    </w:p>
    <w:p w14:paraId="624DDD9A" w14:textId="77777777" w:rsidR="00F93853" w:rsidRDefault="00F93853" w:rsidP="004D0AB2">
      <w:pPr>
        <w:jc w:val="both"/>
      </w:pPr>
    </w:p>
    <w:p w14:paraId="603B5282" w14:textId="77777777" w:rsidR="00F93853" w:rsidRDefault="00F93853" w:rsidP="004D0AB2">
      <w:pPr>
        <w:jc w:val="both"/>
      </w:pPr>
      <w:r w:rsidRPr="009F41B5">
        <w:rPr>
          <w:noProof/>
          <w:lang w:eastAsia="en-GB"/>
        </w:rPr>
        <w:drawing>
          <wp:inline distT="0" distB="0" distL="0" distR="0" wp14:anchorId="5A80FEE6" wp14:editId="21BF996B">
            <wp:extent cx="5626968" cy="2808311"/>
            <wp:effectExtent l="0" t="0" r="12065" b="11430"/>
            <wp:docPr id="69" name="Grafico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ED91ED7" w14:textId="77777777" w:rsidR="00F93853" w:rsidRPr="00493515" w:rsidRDefault="00493515" w:rsidP="004D0AB2">
      <w:pPr>
        <w:jc w:val="both"/>
        <w:rPr>
          <w:i/>
          <w:sz w:val="16"/>
          <w:szCs w:val="16"/>
        </w:rPr>
      </w:pPr>
      <w:r w:rsidRPr="00493515">
        <w:rPr>
          <w:sz w:val="16"/>
          <w:szCs w:val="16"/>
        </w:rPr>
        <w:t>This is the P(H) (Cumulate).</w:t>
      </w:r>
      <w:r w:rsidRPr="00493515">
        <w:rPr>
          <w:i/>
          <w:sz w:val="16"/>
          <w:szCs w:val="16"/>
        </w:rPr>
        <w:t xml:space="preserve"> Exercise: plot p(H) (distribution)</w:t>
      </w:r>
    </w:p>
    <w:p w14:paraId="4A81013C" w14:textId="77777777" w:rsidR="00174AB5" w:rsidRPr="00174AB5" w:rsidRDefault="00174AB5" w:rsidP="00174AB5">
      <w:pPr>
        <w:jc w:val="both"/>
      </w:pPr>
      <w:r w:rsidRPr="00174AB5">
        <w:t>The distribution of wave heights in is necessary in order to understand the behaviour of wave run up over a beach or a sea wall- an important aspect of coastal protection.</w:t>
      </w:r>
    </w:p>
    <w:p w14:paraId="5219408C" w14:textId="77777777" w:rsidR="000F7B93" w:rsidRDefault="00174AB5" w:rsidP="00174AB5">
      <w:pPr>
        <w:tabs>
          <w:tab w:val="left" w:pos="2977"/>
        </w:tabs>
        <w:jc w:val="both"/>
      </w:pPr>
      <w:r>
        <w:rPr>
          <w:rFonts w:ascii="Arial" w:hAnsi="Arial" w:cs="Arial"/>
          <w:color w:val="000000"/>
        </w:rPr>
        <w:t xml:space="preserve">  </w:t>
      </w:r>
    </w:p>
    <w:p w14:paraId="2DCE2E53" w14:textId="77777777" w:rsidR="005F1054" w:rsidRDefault="009715F5" w:rsidP="009715F5">
      <w:pPr>
        <w:jc w:val="both"/>
      </w:pPr>
      <w:r>
        <w:t>A</w:t>
      </w:r>
      <w:r w:rsidR="005F1054">
        <w:t xml:space="preserve"> “sea state”: </w:t>
      </w:r>
      <w:r>
        <w:t>is defined by a</w:t>
      </w:r>
      <w:r w:rsidR="005F1054">
        <w:t xml:space="preserve"> a number of parameters, of which the most important ones ar:</w:t>
      </w:r>
      <w:r>
        <w:t>e</w:t>
      </w:r>
    </w:p>
    <w:p w14:paraId="59D3FC78" w14:textId="77777777" w:rsidR="00174AB5" w:rsidRPr="009715F5" w:rsidRDefault="005F1054" w:rsidP="004D0AB2">
      <w:pPr>
        <w:jc w:val="both"/>
        <w:rPr>
          <w:strike/>
        </w:rPr>
      </w:pPr>
      <w:r w:rsidRPr="00174AB5">
        <w:rPr>
          <w:strike/>
          <w:highlight w:val="yellow"/>
        </w:rPr>
        <w:t>Average Wave (mean of Hi) (not often used)</w:t>
      </w:r>
    </w:p>
    <w:p w14:paraId="34896B06" w14:textId="77777777" w:rsidR="005F1054" w:rsidRDefault="005F1054" w:rsidP="004D0AB2">
      <w:pPr>
        <w:jc w:val="both"/>
        <w:rPr>
          <w:b/>
          <w:bCs/>
        </w:rPr>
      </w:pPr>
      <w:bookmarkStart w:id="0" w:name="_Hlk45616772"/>
      <w:r w:rsidRPr="005F1054">
        <w:rPr>
          <w:b/>
          <w:bCs/>
        </w:rPr>
        <w:t>Significant Wave Height (Hs SWH  H1/3)</w:t>
      </w:r>
      <w:r w:rsidR="009715F5">
        <w:rPr>
          <w:b/>
          <w:bCs/>
        </w:rPr>
        <w:t xml:space="preserve"> </w:t>
      </w:r>
      <w:r w:rsidR="00174AB5">
        <w:rPr>
          <w:b/>
          <w:bCs/>
        </w:rPr>
        <w:t xml:space="preserve">a difficult definition: suffice here to say that </w:t>
      </w:r>
    </w:p>
    <w:bookmarkEnd w:id="0"/>
    <w:p w14:paraId="16DBA072" w14:textId="77777777" w:rsidR="00174AB5" w:rsidRDefault="00174AB5" w:rsidP="004D0AB2">
      <w:pPr>
        <w:jc w:val="both"/>
        <w:rPr>
          <w:b/>
          <w:bCs/>
        </w:rPr>
      </w:pPr>
      <w:r>
        <w:rPr>
          <w:b/>
          <w:bCs/>
        </w:rPr>
        <w:t xml:space="preserve">Hs = 1.41 Hrms, with </w:t>
      </w:r>
    </w:p>
    <w:p w14:paraId="02A6F209" w14:textId="77777777" w:rsidR="00174AB5" w:rsidRDefault="00174AB5" w:rsidP="00174AB5">
      <w:pPr>
        <w:jc w:val="both"/>
        <w:rPr>
          <w:b/>
          <w:bCs/>
        </w:rPr>
      </w:pPr>
    </w:p>
    <w:p w14:paraId="599FF4B9" w14:textId="77777777" w:rsidR="00174AB5" w:rsidRPr="005F1054" w:rsidRDefault="00E34D60" w:rsidP="00174AB5">
      <w:pPr>
        <w:jc w:val="both"/>
        <w:rPr>
          <w:b/>
          <w:bCs/>
        </w:rPr>
      </w:pPr>
      <m:oMathPara>
        <m:oMath>
          <m:sSub>
            <m:sSubPr>
              <m:ctrlPr>
                <w:rPr>
                  <w:rFonts w:ascii="Cambria Math" w:hAnsi="Cambria Math"/>
                  <w:b/>
                  <w:bCs/>
                  <w:i/>
                  <w:sz w:val="28"/>
                </w:rPr>
              </m:ctrlPr>
            </m:sSubPr>
            <m:e>
              <m:r>
                <m:rPr>
                  <m:sty m:val="bi"/>
                </m:rPr>
                <w:rPr>
                  <w:rFonts w:ascii="Cambria Math"/>
                  <w:sz w:val="28"/>
                </w:rPr>
                <m:t>H</m:t>
              </m:r>
            </m:e>
            <m:sub>
              <m:r>
                <m:rPr>
                  <m:sty m:val="bi"/>
                </m:rPr>
                <w:rPr>
                  <w:rFonts w:ascii="Cambria Math"/>
                  <w:sz w:val="28"/>
                </w:rPr>
                <m:t>rms</m:t>
              </m:r>
            </m:sub>
          </m:sSub>
          <m:r>
            <m:rPr>
              <m:sty m:val="bi"/>
            </m:rPr>
            <w:rPr>
              <w:rFonts w:ascii="Cambria Math"/>
              <w:sz w:val="28"/>
            </w:rPr>
            <m:t>=</m:t>
          </m:r>
          <m:sSup>
            <m:sSupPr>
              <m:ctrlPr>
                <w:rPr>
                  <w:rFonts w:ascii="Cambria Math" w:hAnsi="Cambria Math"/>
                  <w:b/>
                  <w:bCs/>
                  <w:i/>
                  <w:sz w:val="28"/>
                </w:rPr>
              </m:ctrlPr>
            </m:sSupPr>
            <m:e>
              <m:d>
                <m:dPr>
                  <m:ctrlPr>
                    <w:rPr>
                      <w:rFonts w:ascii="Cambria Math" w:hAnsi="Cambria Math"/>
                      <w:b/>
                      <w:bCs/>
                      <w:i/>
                      <w:sz w:val="28"/>
                    </w:rPr>
                  </m:ctrlPr>
                </m:dPr>
                <m:e>
                  <m:f>
                    <m:fPr>
                      <m:ctrlPr>
                        <w:rPr>
                          <w:rFonts w:ascii="Cambria Math" w:hAnsi="Cambria Math"/>
                          <w:b/>
                          <w:bCs/>
                          <w:i/>
                          <w:sz w:val="28"/>
                        </w:rPr>
                      </m:ctrlPr>
                    </m:fPr>
                    <m:num>
                      <m:r>
                        <m:rPr>
                          <m:sty m:val="bi"/>
                        </m:rPr>
                        <w:rPr>
                          <w:rFonts w:ascii="Cambria Math"/>
                          <w:sz w:val="28"/>
                        </w:rPr>
                        <m:t>1</m:t>
                      </m:r>
                    </m:num>
                    <m:den>
                      <m:r>
                        <m:rPr>
                          <m:sty m:val="bi"/>
                        </m:rPr>
                        <w:rPr>
                          <w:rFonts w:ascii="Cambria Math"/>
                          <w:sz w:val="28"/>
                        </w:rPr>
                        <m:t>N</m:t>
                      </m:r>
                    </m:den>
                  </m:f>
                  <m:nary>
                    <m:naryPr>
                      <m:chr m:val="∑"/>
                      <m:ctrlPr>
                        <w:rPr>
                          <w:rFonts w:ascii="Cambria Math" w:hAnsi="Cambria Math"/>
                          <w:b/>
                          <w:bCs/>
                          <w:i/>
                          <w:sz w:val="28"/>
                        </w:rPr>
                      </m:ctrlPr>
                    </m:naryPr>
                    <m:sub>
                      <m:r>
                        <m:rPr>
                          <m:sty m:val="bi"/>
                        </m:rPr>
                        <w:rPr>
                          <w:rFonts w:ascii="Cambria Math"/>
                          <w:sz w:val="28"/>
                        </w:rPr>
                        <m:t>i</m:t>
                      </m:r>
                    </m:sub>
                    <m:sup>
                      <m:r>
                        <m:rPr>
                          <m:sty m:val="bi"/>
                        </m:rPr>
                        <w:rPr>
                          <w:rFonts w:ascii="Cambria Math"/>
                          <w:sz w:val="28"/>
                        </w:rPr>
                        <m:t>N</m:t>
                      </m:r>
                    </m:sup>
                    <m:e>
                      <m:sSup>
                        <m:sSupPr>
                          <m:ctrlPr>
                            <w:rPr>
                              <w:rFonts w:ascii="Cambria Math" w:hAnsi="Cambria Math"/>
                              <w:b/>
                              <w:bCs/>
                              <w:i/>
                              <w:sz w:val="28"/>
                            </w:rPr>
                          </m:ctrlPr>
                        </m:sSupPr>
                        <m:e>
                          <m:sSub>
                            <m:sSubPr>
                              <m:ctrlPr>
                                <w:rPr>
                                  <w:rFonts w:ascii="Cambria Math" w:hAnsi="Cambria Math"/>
                                  <w:b/>
                                  <w:bCs/>
                                  <w:i/>
                                  <w:sz w:val="28"/>
                                </w:rPr>
                              </m:ctrlPr>
                            </m:sSubPr>
                            <m:e>
                              <m:r>
                                <m:rPr>
                                  <m:sty m:val="bi"/>
                                </m:rPr>
                                <w:rPr>
                                  <w:rFonts w:ascii="Cambria Math"/>
                                  <w:sz w:val="28"/>
                                </w:rPr>
                                <m:t>H</m:t>
                              </m:r>
                            </m:e>
                            <m:sub>
                              <m:r>
                                <m:rPr>
                                  <m:sty m:val="bi"/>
                                </m:rPr>
                                <w:rPr>
                                  <w:rFonts w:ascii="Cambria Math"/>
                                  <w:sz w:val="28"/>
                                </w:rPr>
                                <m:t>i</m:t>
                              </m:r>
                            </m:sub>
                          </m:sSub>
                        </m:e>
                        <m:sup>
                          <m:r>
                            <m:rPr>
                              <m:sty m:val="bi"/>
                            </m:rPr>
                            <w:rPr>
                              <w:rFonts w:ascii="Cambria Math"/>
                              <w:sz w:val="28"/>
                            </w:rPr>
                            <m:t>2</m:t>
                          </m:r>
                        </m:sup>
                      </m:sSup>
                    </m:e>
                  </m:nary>
                </m:e>
              </m:d>
            </m:e>
            <m:sup>
              <m:r>
                <m:rPr>
                  <m:sty m:val="bi"/>
                </m:rPr>
                <w:rPr>
                  <w:rFonts w:ascii="Cambria Math"/>
                  <w:sz w:val="28"/>
                </w:rPr>
                <m:t>1/2</m:t>
              </m:r>
            </m:sup>
          </m:sSup>
        </m:oMath>
      </m:oMathPara>
    </w:p>
    <w:p w14:paraId="687C328D" w14:textId="77777777" w:rsidR="005F1054" w:rsidRPr="005F1054" w:rsidRDefault="005F1054" w:rsidP="004D0AB2">
      <w:pPr>
        <w:jc w:val="both"/>
        <w:rPr>
          <w:b/>
          <w:bCs/>
        </w:rPr>
      </w:pPr>
      <w:r w:rsidRPr="005F1054">
        <w:rPr>
          <w:b/>
          <w:bCs/>
        </w:rPr>
        <w:t>Mean Period</w:t>
      </w:r>
    </w:p>
    <w:p w14:paraId="7FAC37CA" w14:textId="77777777" w:rsidR="005F1054" w:rsidRPr="005F1054" w:rsidRDefault="005F1054" w:rsidP="004D0AB2">
      <w:pPr>
        <w:jc w:val="both"/>
        <w:rPr>
          <w:b/>
          <w:bCs/>
        </w:rPr>
      </w:pPr>
      <w:r w:rsidRPr="005F1054">
        <w:rPr>
          <w:b/>
          <w:bCs/>
        </w:rPr>
        <w:lastRenderedPageBreak/>
        <w:t>Direction</w:t>
      </w:r>
    </w:p>
    <w:p w14:paraId="0CE54828" w14:textId="77777777" w:rsidR="00C03C6D" w:rsidRDefault="005F1054" w:rsidP="004D0AB2">
      <w:pPr>
        <w:jc w:val="both"/>
      </w:pPr>
      <w:r>
        <w:t xml:space="preserve"> </w:t>
      </w:r>
    </w:p>
    <w:p w14:paraId="530DDF1A" w14:textId="77777777" w:rsidR="00C03C6D" w:rsidRPr="000F7B93" w:rsidRDefault="00174AB5" w:rsidP="00F93853">
      <w:pPr>
        <w:jc w:val="both"/>
        <w:rPr>
          <w:rFonts w:ascii="Arial" w:hAnsi="Arial" w:cs="Arial"/>
          <w:bCs/>
        </w:rPr>
      </w:pPr>
      <w:r>
        <w:rPr>
          <w:rFonts w:ascii="Arial" w:hAnsi="Arial" w:cs="Arial"/>
          <w:bCs/>
        </w:rPr>
        <w:t xml:space="preserve"> </w:t>
      </w:r>
    </w:p>
    <w:p w14:paraId="5634C79A" w14:textId="77777777" w:rsidR="00B738D2" w:rsidRPr="00B738D2" w:rsidRDefault="00B738D2" w:rsidP="00F93853">
      <w:pPr>
        <w:jc w:val="both"/>
        <w:rPr>
          <w:rFonts w:ascii="Arial" w:hAnsi="Arial" w:cs="Arial"/>
          <w:bCs/>
        </w:rPr>
      </w:pPr>
      <w:r w:rsidRPr="00B738D2">
        <w:rPr>
          <w:rFonts w:ascii="Arial" w:hAnsi="Arial" w:cs="Arial"/>
          <w:bCs/>
        </w:rPr>
        <w:t xml:space="preserve">    </w:t>
      </w:r>
    </w:p>
    <w:p w14:paraId="41DA5302" w14:textId="77777777" w:rsidR="00B738D2" w:rsidRPr="00B738D2" w:rsidRDefault="005F1054" w:rsidP="00F93853">
      <w:pPr>
        <w:jc w:val="both"/>
        <w:rPr>
          <w:rFonts w:ascii="Arial" w:hAnsi="Arial" w:cs="Arial"/>
        </w:rPr>
      </w:pPr>
      <w:r>
        <w:rPr>
          <w:rFonts w:ascii="Arial" w:hAnsi="Arial" w:cs="Arial"/>
          <w:bCs/>
        </w:rPr>
        <w:t xml:space="preserve"> </w:t>
      </w:r>
      <w:r w:rsidR="00B738D2" w:rsidRPr="00B738D2">
        <w:rPr>
          <w:rFonts w:ascii="Arial" w:hAnsi="Arial" w:cs="Arial"/>
        </w:rPr>
        <w:t>”</w:t>
      </w:r>
    </w:p>
    <w:p w14:paraId="6FAF5B6D" w14:textId="77777777" w:rsidR="000F7B93" w:rsidRPr="00B738D2" w:rsidRDefault="007A57A0" w:rsidP="00F93853">
      <w:pPr>
        <w:jc w:val="both"/>
        <w:rPr>
          <w:rFonts w:ascii="Arial" w:hAnsi="Arial" w:cs="Arial"/>
          <w:b/>
          <w:bCs/>
        </w:rPr>
      </w:pPr>
      <w:r>
        <w:rPr>
          <w:rFonts w:ascii="Arial" w:hAnsi="Arial" w:cs="Arial"/>
          <w:bCs/>
        </w:rPr>
        <w:t>.</w:t>
      </w:r>
    </w:p>
    <w:p w14:paraId="35534D6C" w14:textId="77777777" w:rsidR="00F93853" w:rsidRDefault="00F93853" w:rsidP="004D0AB2">
      <w:pPr>
        <w:jc w:val="both"/>
      </w:pPr>
    </w:p>
    <w:p w14:paraId="57CE0691" w14:textId="77777777" w:rsidR="005D2013" w:rsidRPr="00B77712" w:rsidRDefault="005D2013" w:rsidP="005D2013">
      <w:pPr>
        <w:rPr>
          <w:rFonts w:ascii="Arial" w:hAnsi="Arial" w:cs="Arial"/>
          <w:sz w:val="20"/>
        </w:rPr>
      </w:pPr>
    </w:p>
    <w:p w14:paraId="15DEDCD1" w14:textId="77777777" w:rsidR="00610483" w:rsidRDefault="00F343E4" w:rsidP="00610483">
      <w:pPr>
        <w:pStyle w:val="NormalWeb"/>
        <w:spacing w:before="0" w:after="0"/>
        <w:rPr>
          <w:rFonts w:ascii="Arial" w:hAnsi="Arial" w:cs="Arial"/>
          <w:b/>
          <w:bCs/>
          <w:sz w:val="20"/>
        </w:rPr>
      </w:pPr>
      <w:r w:rsidRPr="00C03C6D">
        <w:rPr>
          <w:rFonts w:ascii="Arial" w:hAnsi="Arial" w:cs="Arial"/>
          <w:b/>
          <w:bCs/>
          <w:sz w:val="20"/>
          <w:highlight w:val="yellow"/>
        </w:rPr>
        <w:t xml:space="preserve">SPECTRAL </w:t>
      </w:r>
      <w:r w:rsidR="00610483" w:rsidRPr="00C03C6D">
        <w:rPr>
          <w:rFonts w:ascii="Arial" w:hAnsi="Arial" w:cs="Arial"/>
          <w:b/>
          <w:bCs/>
          <w:sz w:val="20"/>
          <w:highlight w:val="yellow"/>
        </w:rPr>
        <w:t>ANAL</w:t>
      </w:r>
      <w:r w:rsidRPr="00C03C6D">
        <w:rPr>
          <w:rFonts w:ascii="Arial" w:hAnsi="Arial" w:cs="Arial"/>
          <w:b/>
          <w:bCs/>
          <w:sz w:val="20"/>
          <w:highlight w:val="yellow"/>
        </w:rPr>
        <w:t>YSIS</w:t>
      </w:r>
      <w:r>
        <w:rPr>
          <w:rFonts w:ascii="Arial" w:hAnsi="Arial" w:cs="Arial"/>
          <w:b/>
          <w:bCs/>
          <w:sz w:val="20"/>
        </w:rPr>
        <w:t xml:space="preserve"> </w:t>
      </w:r>
    </w:p>
    <w:p w14:paraId="21CA063C" w14:textId="77777777" w:rsidR="00F343E4" w:rsidRPr="00EC4166" w:rsidRDefault="00F343E4" w:rsidP="00610483">
      <w:pPr>
        <w:pStyle w:val="NormalWeb"/>
        <w:spacing w:before="0" w:after="0"/>
        <w:rPr>
          <w:rFonts w:ascii="Arial" w:hAnsi="Arial" w:cs="Arial"/>
          <w:b/>
          <w:bCs/>
          <w:sz w:val="20"/>
        </w:rPr>
      </w:pPr>
    </w:p>
    <w:p w14:paraId="5E5DEA23" w14:textId="77777777" w:rsidR="00610483" w:rsidRPr="00F3489D" w:rsidRDefault="00F343E4" w:rsidP="00F343E4">
      <w:pPr>
        <w:jc w:val="both"/>
        <w:rPr>
          <w:rFonts w:ascii="Arial" w:hAnsi="Arial" w:cs="Arial"/>
          <w:highlight w:val="yellow"/>
        </w:rPr>
      </w:pPr>
      <w:r>
        <w:rPr>
          <w:rFonts w:ascii="Arial" w:hAnsi="Arial" w:cs="Arial"/>
        </w:rPr>
        <w:t xml:space="preserve">the instantaneous water height </w:t>
      </w:r>
      <w:r w:rsidRPr="00EC4166">
        <w:rPr>
          <w:rFonts w:ascii="Arial" w:hAnsi="Arial" w:cs="Arial"/>
        </w:rPr>
        <w:t>η</w:t>
      </w:r>
      <w:r>
        <w:rPr>
          <w:rFonts w:ascii="Arial" w:hAnsi="Arial" w:cs="Arial"/>
        </w:rPr>
        <w:t xml:space="preserve">(xt,y,x) is a function of both space x, y and time t </w:t>
      </w:r>
      <w:r w:rsidR="00610483">
        <w:rPr>
          <w:rFonts w:ascii="Arial" w:hAnsi="Arial" w:cs="Arial"/>
        </w:rPr>
        <w:t xml:space="preserve"> </w:t>
      </w:r>
      <w:r>
        <w:rPr>
          <w:rFonts w:ascii="Arial" w:hAnsi="Arial" w:cs="Arial"/>
        </w:rPr>
        <w:t>. W</w:t>
      </w:r>
      <w:r>
        <w:rPr>
          <w:rFonts w:ascii="Arial" w:hAnsi="Arial" w:cs="Arial"/>
          <w:color w:val="000000"/>
        </w:rPr>
        <w:t xml:space="preserve">e shall </w:t>
      </w:r>
      <w:r>
        <w:rPr>
          <w:rFonts w:ascii="Arial" w:hAnsi="Arial" w:cs="Arial"/>
        </w:rPr>
        <w:t xml:space="preserve"> consider  in the following however that </w:t>
      </w:r>
      <w:r w:rsidRPr="00EC4166">
        <w:rPr>
          <w:rFonts w:ascii="Arial" w:hAnsi="Arial" w:cs="Arial"/>
        </w:rPr>
        <w:t>η(t)</w:t>
      </w:r>
      <w:r>
        <w:rPr>
          <w:rFonts w:ascii="Arial" w:hAnsi="Arial" w:cs="Arial"/>
        </w:rPr>
        <w:t xml:space="preserve"> as a function of t only (because this is the most common way of measuring it. Besides, we shall initially only work on a discretization of time, so the function </w:t>
      </w:r>
      <w:r w:rsidR="00610483" w:rsidRPr="00EC4166">
        <w:rPr>
          <w:rFonts w:ascii="Arial" w:hAnsi="Arial" w:cs="Arial"/>
        </w:rPr>
        <w:t xml:space="preserve"> η(t)</w:t>
      </w:r>
      <w:r w:rsidR="00610483">
        <w:rPr>
          <w:rFonts w:ascii="Arial" w:hAnsi="Arial" w:cs="Arial"/>
        </w:rPr>
        <w:t xml:space="preserve">,   </w:t>
      </w:r>
      <w:r>
        <w:rPr>
          <w:rFonts w:ascii="Arial" w:hAnsi="Arial" w:cs="Arial"/>
        </w:rPr>
        <w:t xml:space="preserve">sampled at time intervals </w:t>
      </w:r>
      <w:r w:rsidR="00610483" w:rsidRPr="00F3489D">
        <w:rPr>
          <w:rFonts w:ascii="Arial" w:hAnsi="Arial" w:cs="Arial"/>
          <w:highlight w:val="yellow"/>
        </w:rPr>
        <w:sym w:font="Symbol" w:char="F044"/>
      </w:r>
      <w:r w:rsidR="00610483" w:rsidRPr="00F3489D">
        <w:rPr>
          <w:rFonts w:ascii="Arial" w:hAnsi="Arial" w:cs="Arial"/>
          <w:highlight w:val="yellow"/>
        </w:rPr>
        <w:t xml:space="preserve">t </w:t>
      </w:r>
      <w:r w:rsidRPr="00F3489D">
        <w:rPr>
          <w:rFonts w:ascii="Arial" w:hAnsi="Arial" w:cs="Arial"/>
          <w:highlight w:val="yellow"/>
        </w:rPr>
        <w:t xml:space="preserve">, thus producing a </w:t>
      </w:r>
      <w:r w:rsidR="00610483" w:rsidRPr="00F3489D">
        <w:rPr>
          <w:rFonts w:ascii="Arial" w:hAnsi="Arial" w:cs="Arial"/>
          <w:highlight w:val="yellow"/>
        </w:rPr>
        <w:t>succession  η</w:t>
      </w:r>
      <w:r w:rsidR="00610483" w:rsidRPr="00F3489D">
        <w:rPr>
          <w:rFonts w:ascii="Arial" w:hAnsi="Arial" w:cs="Arial"/>
          <w:highlight w:val="yellow"/>
          <w:vertAlign w:val="subscript"/>
        </w:rPr>
        <w:t>j</w:t>
      </w:r>
      <w:r w:rsidR="00610483" w:rsidRPr="00F3489D">
        <w:rPr>
          <w:rFonts w:ascii="Arial" w:hAnsi="Arial" w:cs="Arial"/>
          <w:highlight w:val="yellow"/>
        </w:rPr>
        <w:t xml:space="preserve"> =  η(j*</w:t>
      </w:r>
      <w:r w:rsidR="00610483" w:rsidRPr="00F3489D">
        <w:rPr>
          <w:rFonts w:ascii="Arial" w:hAnsi="Arial" w:cs="Arial"/>
          <w:highlight w:val="yellow"/>
        </w:rPr>
        <w:sym w:font="Symbol" w:char="F044"/>
      </w:r>
      <w:r w:rsidR="00610483" w:rsidRPr="00F3489D">
        <w:rPr>
          <w:rFonts w:ascii="Arial" w:hAnsi="Arial" w:cs="Arial"/>
          <w:highlight w:val="yellow"/>
        </w:rPr>
        <w:t xml:space="preserve">t) . </w:t>
      </w:r>
      <w:r w:rsidRPr="00F3489D">
        <w:rPr>
          <w:rFonts w:ascii="Arial" w:hAnsi="Arial" w:cs="Arial"/>
          <w:highlight w:val="yellow"/>
        </w:rPr>
        <w:t xml:space="preserve"> </w:t>
      </w:r>
    </w:p>
    <w:p w14:paraId="53EC1F59" w14:textId="77777777" w:rsidR="00F343E4" w:rsidRPr="00F3489D" w:rsidRDefault="00F343E4" w:rsidP="00F343E4">
      <w:pPr>
        <w:jc w:val="both"/>
        <w:rPr>
          <w:rFonts w:ascii="Arial" w:hAnsi="Arial" w:cs="Arial"/>
          <w:highlight w:val="yellow"/>
        </w:rPr>
      </w:pPr>
      <w:r w:rsidRPr="00F3489D">
        <w:rPr>
          <w:rFonts w:ascii="Arial" w:hAnsi="Arial" w:cs="Arial"/>
          <w:highlight w:val="yellow"/>
        </w:rPr>
        <w:t>IF YOU ARE ALREADY FAMILIAR ENOUGH WITH FOURIER TRANSFORMS, SKIP!</w:t>
      </w:r>
    </w:p>
    <w:p w14:paraId="247B82FC" w14:textId="77777777" w:rsidR="00610483" w:rsidRPr="00F3489D" w:rsidRDefault="00F343E4" w:rsidP="00610483">
      <w:pPr>
        <w:jc w:val="both"/>
        <w:rPr>
          <w:rFonts w:ascii="Arial" w:hAnsi="Arial" w:cs="Arial"/>
          <w:highlight w:val="yellow"/>
        </w:rPr>
      </w:pPr>
      <w:r w:rsidRPr="00F3489D">
        <w:rPr>
          <w:rFonts w:ascii="Arial" w:hAnsi="Arial" w:cs="Arial"/>
          <w:highlight w:val="yellow"/>
        </w:rPr>
        <w:t xml:space="preserve">Let’s now assume an observer </w:t>
      </w:r>
      <w:r w:rsidR="00610483" w:rsidRPr="00F3489D">
        <w:rPr>
          <w:rFonts w:ascii="Arial" w:hAnsi="Arial" w:cs="Arial"/>
          <w:highlight w:val="yellow"/>
        </w:rPr>
        <w:t>(</w:t>
      </w:r>
      <w:r w:rsidRPr="00F3489D">
        <w:rPr>
          <w:rFonts w:ascii="Arial" w:hAnsi="Arial" w:cs="Arial"/>
          <w:highlight w:val="yellow"/>
        </w:rPr>
        <w:t>e.g.</w:t>
      </w:r>
      <w:r w:rsidR="00610483" w:rsidRPr="00F3489D">
        <w:rPr>
          <w:rFonts w:ascii="Arial" w:hAnsi="Arial" w:cs="Arial"/>
          <w:highlight w:val="yellow"/>
        </w:rPr>
        <w:t xml:space="preserve"> </w:t>
      </w:r>
      <w:r w:rsidRPr="00F3489D">
        <w:rPr>
          <w:rFonts w:ascii="Arial" w:hAnsi="Arial" w:cs="Arial"/>
          <w:highlight w:val="yellow"/>
        </w:rPr>
        <w:t xml:space="preserve">a wave meter </w:t>
      </w:r>
      <w:r w:rsidR="00610483" w:rsidRPr="00F3489D">
        <w:rPr>
          <w:rFonts w:ascii="Arial" w:hAnsi="Arial" w:cs="Arial"/>
          <w:highlight w:val="yellow"/>
        </w:rPr>
        <w:t xml:space="preserve">) </w:t>
      </w:r>
      <w:r w:rsidRPr="00F3489D">
        <w:rPr>
          <w:rFonts w:ascii="Arial" w:hAnsi="Arial" w:cs="Arial"/>
          <w:highlight w:val="yellow"/>
        </w:rPr>
        <w:t xml:space="preserve">which measures (t),   </w:t>
      </w:r>
      <w:r w:rsidR="00610483" w:rsidRPr="00F3489D">
        <w:rPr>
          <w:rFonts w:ascii="Arial" w:hAnsi="Arial" w:cs="Arial"/>
          <w:highlight w:val="yellow"/>
        </w:rPr>
        <w:t xml:space="preserve">: </w:t>
      </w:r>
      <w:r w:rsidRPr="00F3489D">
        <w:rPr>
          <w:rFonts w:ascii="Arial" w:hAnsi="Arial" w:cs="Arial"/>
          <w:highlight w:val="yellow"/>
        </w:rPr>
        <w:t xml:space="preserve"> under wide hypotheses it can be shown that </w:t>
      </w:r>
      <w:r w:rsidR="00610483" w:rsidRPr="00F3489D">
        <w:rPr>
          <w:rFonts w:ascii="Arial" w:hAnsi="Arial" w:cs="Arial"/>
          <w:highlight w:val="yellow"/>
        </w:rPr>
        <w:t xml:space="preserve"> η(t)  </w:t>
      </w:r>
      <w:r w:rsidRPr="00F3489D">
        <w:rPr>
          <w:rFonts w:ascii="Arial" w:hAnsi="Arial" w:cs="Arial"/>
          <w:highlight w:val="yellow"/>
        </w:rPr>
        <w:t xml:space="preserve">can be represented with a sum of </w:t>
      </w:r>
      <w:r w:rsidR="00610483" w:rsidRPr="00F3489D">
        <w:rPr>
          <w:rFonts w:ascii="Arial" w:hAnsi="Arial" w:cs="Arial"/>
          <w:highlight w:val="yellow"/>
        </w:rPr>
        <w:t xml:space="preserve">M </w:t>
      </w:r>
      <w:r w:rsidRPr="00F3489D">
        <w:rPr>
          <w:rFonts w:ascii="Arial" w:hAnsi="Arial" w:cs="Arial"/>
          <w:highlight w:val="yellow"/>
        </w:rPr>
        <w:t>(</w:t>
      </w:r>
      <w:r w:rsidR="00610483" w:rsidRPr="00F3489D">
        <w:rPr>
          <w:rFonts w:ascii="Arial" w:hAnsi="Arial" w:cs="Arial"/>
          <w:highlight w:val="yellow"/>
        </w:rPr>
        <w:t>co)sin</w:t>
      </w:r>
      <w:r w:rsidRPr="00F3489D">
        <w:rPr>
          <w:rFonts w:ascii="Arial" w:hAnsi="Arial" w:cs="Arial"/>
          <w:highlight w:val="yellow"/>
        </w:rPr>
        <w:t>e terms:</w:t>
      </w:r>
    </w:p>
    <w:p w14:paraId="315CB55F" w14:textId="77777777" w:rsidR="00610483" w:rsidRPr="00F3489D" w:rsidRDefault="00610483" w:rsidP="00610483">
      <w:pPr>
        <w:jc w:val="both"/>
        <w:rPr>
          <w:rFonts w:ascii="Arial" w:hAnsi="Arial" w:cs="Arial"/>
          <w:highlight w:val="yellow"/>
        </w:rPr>
      </w:pPr>
    </w:p>
    <w:p w14:paraId="4CA6BD5A" w14:textId="77777777" w:rsidR="00610483" w:rsidRPr="00F3489D" w:rsidRDefault="00610483" w:rsidP="00610483">
      <w:pPr>
        <w:jc w:val="both"/>
        <w:rPr>
          <w:rFonts w:ascii="Arial" w:hAnsi="Arial" w:cs="Arial"/>
          <w:sz w:val="24"/>
          <w:szCs w:val="24"/>
          <w:highlight w:val="yellow"/>
        </w:rPr>
      </w:pPr>
      <w:r w:rsidRPr="00F3489D">
        <w:rPr>
          <w:rFonts w:ascii="Arial" w:hAnsi="Arial" w:cs="Arial"/>
          <w:sz w:val="24"/>
          <w:szCs w:val="24"/>
          <w:highlight w:val="yellow"/>
        </w:rPr>
        <w:t xml:space="preserve">                                            </w:t>
      </w:r>
    </w:p>
    <w:p w14:paraId="33BAF63F" w14:textId="77777777" w:rsidR="00610483" w:rsidRPr="00F3489D" w:rsidRDefault="00610483" w:rsidP="00B738D2">
      <w:pPr>
        <w:jc w:val="both"/>
        <w:rPr>
          <w:rFonts w:ascii="Arial" w:hAnsi="Arial" w:cs="Arial"/>
          <w:sz w:val="24"/>
          <w:szCs w:val="24"/>
          <w:highlight w:val="yellow"/>
        </w:rPr>
      </w:pPr>
      <w:r w:rsidRPr="00F3489D">
        <w:rPr>
          <w:highlight w:val="yellow"/>
        </w:rPr>
        <w:t xml:space="preserve">                                                       </w:t>
      </w:r>
      <m:oMath>
        <m:r>
          <w:rPr>
            <w:rFonts w:ascii="Cambria Math"/>
            <w:highlight w:val="yellow"/>
          </w:rPr>
          <m:t>η(t)=</m:t>
        </m:r>
        <m:nary>
          <m:naryPr>
            <m:chr m:val="∑"/>
            <m:ctrlPr>
              <w:rPr>
                <w:rFonts w:ascii="Cambria Math" w:hAnsi="Cambria Math"/>
                <w:i/>
                <w:highlight w:val="yellow"/>
              </w:rPr>
            </m:ctrlPr>
          </m:naryPr>
          <m:sub>
            <m:r>
              <w:rPr>
                <w:rFonts w:ascii="Cambria Math"/>
                <w:highlight w:val="yellow"/>
              </w:rPr>
              <m:t>j</m:t>
            </m:r>
          </m:sub>
          <m:sup>
            <m:r>
              <w:rPr>
                <w:rFonts w:ascii="Cambria Math"/>
                <w:highlight w:val="yellow"/>
              </w:rPr>
              <m:t>M</m:t>
            </m:r>
          </m:sup>
          <m:e>
            <m:sSub>
              <m:sSubPr>
                <m:ctrlPr>
                  <w:rPr>
                    <w:rFonts w:ascii="Cambria Math" w:hAnsi="Cambria Math"/>
                    <w:i/>
                    <w:highlight w:val="yellow"/>
                  </w:rPr>
                </m:ctrlPr>
              </m:sSubPr>
              <m:e>
                <m:r>
                  <w:rPr>
                    <w:rFonts w:ascii="Cambria Math"/>
                    <w:highlight w:val="yellow"/>
                  </w:rPr>
                  <m:t>a</m:t>
                </m:r>
              </m:e>
              <m:sub>
                <m:r>
                  <w:rPr>
                    <w:rFonts w:ascii="Cambria Math"/>
                    <w:highlight w:val="yellow"/>
                  </w:rPr>
                  <m:t>j</m:t>
                </m:r>
              </m:sub>
            </m:sSub>
            <m:func>
              <m:funcPr>
                <m:ctrlPr>
                  <w:rPr>
                    <w:rFonts w:ascii="Cambria Math" w:hAnsi="Cambria Math"/>
                    <w:i/>
                    <w:highlight w:val="yellow"/>
                  </w:rPr>
                </m:ctrlPr>
              </m:funcPr>
              <m:fName>
                <m:r>
                  <w:rPr>
                    <w:rFonts w:ascii="Cambria Math"/>
                    <w:highlight w:val="yellow"/>
                  </w:rPr>
                  <m:t>cos</m:t>
                </m:r>
              </m:fName>
              <m:e>
                <m:r>
                  <w:rPr>
                    <w:rFonts w:ascii="Cambria Math"/>
                    <w:highlight w:val="yellow"/>
                  </w:rPr>
                  <m:t>(</m:t>
                </m:r>
              </m:e>
            </m:func>
            <m:sSub>
              <m:sSubPr>
                <m:ctrlPr>
                  <w:rPr>
                    <w:rFonts w:ascii="Cambria Math" w:hAnsi="Cambria Math"/>
                    <w:i/>
                    <w:highlight w:val="yellow"/>
                  </w:rPr>
                </m:ctrlPr>
              </m:sSubPr>
              <m:e>
                <m:r>
                  <w:rPr>
                    <w:rFonts w:ascii="Cambria Math"/>
                    <w:highlight w:val="yellow"/>
                  </w:rPr>
                  <m:t>ω</m:t>
                </m:r>
              </m:e>
              <m:sub>
                <m:r>
                  <w:rPr>
                    <w:rFonts w:ascii="Cambria Math"/>
                    <w:highlight w:val="yellow"/>
                  </w:rPr>
                  <m:t>j</m:t>
                </m:r>
              </m:sub>
            </m:sSub>
            <m:r>
              <w:rPr>
                <w:rFonts w:ascii="Cambria Math"/>
                <w:highlight w:val="yellow"/>
              </w:rPr>
              <m:t>t</m:t>
            </m:r>
            <m:r>
              <w:rPr>
                <w:rFonts w:ascii="Cambria Math"/>
                <w:highlight w:val="yellow"/>
              </w:rPr>
              <m:t>-</m:t>
            </m:r>
            <m:sSub>
              <m:sSubPr>
                <m:ctrlPr>
                  <w:rPr>
                    <w:rFonts w:ascii="Cambria Math" w:hAnsi="Cambria Math"/>
                    <w:i/>
                    <w:highlight w:val="yellow"/>
                  </w:rPr>
                </m:ctrlPr>
              </m:sSubPr>
              <m:e>
                <m:r>
                  <w:rPr>
                    <w:rFonts w:ascii="Cambria Math"/>
                    <w:highlight w:val="yellow"/>
                  </w:rPr>
                  <m:t>φ</m:t>
                </m:r>
              </m:e>
              <m:sub>
                <m:r>
                  <w:rPr>
                    <w:rFonts w:ascii="Cambria Math"/>
                    <w:highlight w:val="yellow"/>
                  </w:rPr>
                  <m:t>j</m:t>
                </m:r>
              </m:sub>
            </m:sSub>
            <m:r>
              <w:rPr>
                <w:rFonts w:ascii="Cambria Math"/>
                <w:highlight w:val="yellow"/>
              </w:rPr>
              <m:t>)</m:t>
            </m:r>
          </m:e>
        </m:nary>
      </m:oMath>
    </w:p>
    <w:p w14:paraId="26858C7B" w14:textId="77777777" w:rsidR="00610483" w:rsidRPr="00F3489D" w:rsidRDefault="00610483" w:rsidP="00610483">
      <w:pPr>
        <w:jc w:val="both"/>
        <w:rPr>
          <w:highlight w:val="yellow"/>
        </w:rPr>
      </w:pPr>
      <w:r w:rsidRPr="00F3489D">
        <w:rPr>
          <w:highlight w:val="yellow"/>
        </w:rPr>
        <w:t xml:space="preserve">  </w:t>
      </w:r>
    </w:p>
    <w:p w14:paraId="6C6B09FF" w14:textId="77777777" w:rsidR="00610483" w:rsidRPr="00F3489D" w:rsidRDefault="00610483" w:rsidP="00610483">
      <w:pPr>
        <w:jc w:val="both"/>
        <w:rPr>
          <w:rFonts w:ascii="Arial" w:hAnsi="Arial" w:cs="Arial"/>
          <w:highlight w:val="yellow"/>
        </w:rPr>
      </w:pPr>
      <w:r w:rsidRPr="00F3489D">
        <w:rPr>
          <w:rFonts w:ascii="Arial" w:hAnsi="Arial" w:cs="Arial"/>
          <w:highlight w:val="yellow"/>
        </w:rPr>
        <w:t>dove M è un numero molto grande</w:t>
      </w:r>
      <w:r w:rsidRPr="00F3489D">
        <w:rPr>
          <w:rStyle w:val="FootnoteReference"/>
          <w:rFonts w:ascii="Arial" w:hAnsi="Arial" w:cs="Arial"/>
          <w:highlight w:val="yellow"/>
        </w:rPr>
        <w:footnoteReference w:id="1"/>
      </w:r>
      <w:r w:rsidRPr="00F3489D">
        <w:rPr>
          <w:rFonts w:ascii="Arial" w:hAnsi="Arial" w:cs="Arial"/>
          <w:highlight w:val="yellow"/>
        </w:rPr>
        <w:t xml:space="preserve"> (dipende dal moto ondoso) ;</w:t>
      </w:r>
      <w:r w:rsidRPr="00F3489D">
        <w:rPr>
          <w:highlight w:val="yellow"/>
        </w:rPr>
        <w:t xml:space="preserve">  </w:t>
      </w:r>
      <w:r w:rsidRPr="00F3489D">
        <w:rPr>
          <w:rFonts w:ascii="Arial" w:hAnsi="Arial" w:cs="Arial"/>
          <w:highlight w:val="yellow"/>
        </w:rPr>
        <w:t>a</w:t>
      </w:r>
      <w:r w:rsidRPr="00F3489D">
        <w:rPr>
          <w:rFonts w:ascii="Arial" w:hAnsi="Arial" w:cs="Arial"/>
          <w:highlight w:val="yellow"/>
          <w:vertAlign w:val="subscript"/>
        </w:rPr>
        <w:t>j</w:t>
      </w:r>
      <w:r w:rsidRPr="00F3489D">
        <w:rPr>
          <w:rFonts w:ascii="Arial" w:hAnsi="Arial" w:cs="Arial"/>
          <w:highlight w:val="yellow"/>
        </w:rPr>
        <w:t xml:space="preserve"> è l'ampiezza, ω</w:t>
      </w:r>
      <w:r w:rsidRPr="00F3489D">
        <w:rPr>
          <w:rFonts w:ascii="Arial" w:hAnsi="Arial" w:cs="Arial"/>
          <w:highlight w:val="yellow"/>
          <w:vertAlign w:val="subscript"/>
        </w:rPr>
        <w:t>j</w:t>
      </w:r>
      <w:r w:rsidRPr="00F3489D">
        <w:rPr>
          <w:rFonts w:ascii="Arial" w:hAnsi="Arial" w:cs="Arial"/>
          <w:highlight w:val="yellow"/>
        </w:rPr>
        <w:t xml:space="preserve"> la pulsazione</w:t>
      </w:r>
      <w:r w:rsidRPr="00F3489D">
        <w:rPr>
          <w:rStyle w:val="FootnoteReference"/>
          <w:rFonts w:ascii="Arial" w:hAnsi="Arial" w:cs="Arial"/>
          <w:highlight w:val="yellow"/>
        </w:rPr>
        <w:footnoteReference w:id="2"/>
      </w:r>
      <w:r w:rsidRPr="00F3489D">
        <w:rPr>
          <w:rFonts w:ascii="Arial" w:hAnsi="Arial" w:cs="Arial"/>
          <w:highlight w:val="yellow"/>
        </w:rPr>
        <w:t xml:space="preserve"> </w:t>
      </w:r>
      <w:r w:rsidRPr="00F3489D">
        <w:rPr>
          <w:rStyle w:val="FootnoteReference"/>
          <w:rFonts w:ascii="Arial" w:hAnsi="Arial" w:cs="Arial"/>
          <w:highlight w:val="yellow"/>
          <w:u w:val="single"/>
        </w:rPr>
        <w:footnoteReference w:id="3"/>
      </w:r>
      <w:r w:rsidRPr="00F3489D">
        <w:rPr>
          <w:rFonts w:ascii="Arial" w:hAnsi="Arial" w:cs="Arial"/>
          <w:highlight w:val="yellow"/>
        </w:rPr>
        <w:t xml:space="preserve"> e Φ</w:t>
      </w:r>
      <w:r w:rsidRPr="00F3489D">
        <w:rPr>
          <w:rFonts w:ascii="Arial" w:hAnsi="Arial" w:cs="Arial"/>
          <w:highlight w:val="yellow"/>
          <w:vertAlign w:val="subscript"/>
        </w:rPr>
        <w:t>j</w:t>
      </w:r>
      <w:r w:rsidRPr="00F3489D">
        <w:rPr>
          <w:rFonts w:ascii="Arial" w:hAnsi="Arial" w:cs="Arial"/>
          <w:highlight w:val="yellow"/>
        </w:rPr>
        <w:t xml:space="preserve"> la fase della j-ma “componente” a pulsazione ω</w:t>
      </w:r>
      <w:r w:rsidRPr="00F3489D">
        <w:rPr>
          <w:rFonts w:ascii="Arial" w:hAnsi="Arial" w:cs="Arial"/>
          <w:highlight w:val="yellow"/>
          <w:vertAlign w:val="subscript"/>
        </w:rPr>
        <w:t>j</w:t>
      </w:r>
      <w:r w:rsidRPr="00F3489D">
        <w:rPr>
          <w:rFonts w:ascii="Arial" w:hAnsi="Arial" w:cs="Arial"/>
          <w:highlight w:val="yellow"/>
        </w:rPr>
        <w:t>; i valori di Φ</w:t>
      </w:r>
      <w:r w:rsidRPr="00F3489D">
        <w:rPr>
          <w:rFonts w:ascii="Arial" w:hAnsi="Arial" w:cs="Arial"/>
          <w:highlight w:val="yellow"/>
          <w:vertAlign w:val="subscript"/>
        </w:rPr>
        <w:t xml:space="preserve">j </w:t>
      </w:r>
      <w:r w:rsidRPr="00F3489D">
        <w:rPr>
          <w:rFonts w:ascii="Arial" w:hAnsi="Arial" w:cs="Arial"/>
          <w:highlight w:val="yellow"/>
        </w:rPr>
        <w:t>sono arbitrari e possono essere assegnati liberamente per i nostri scopi; i valori di a</w:t>
      </w:r>
      <w:r w:rsidRPr="00F3489D">
        <w:rPr>
          <w:rFonts w:ascii="Arial" w:hAnsi="Arial" w:cs="Arial"/>
          <w:highlight w:val="yellow"/>
          <w:vertAlign w:val="subscript"/>
        </w:rPr>
        <w:t>j</w:t>
      </w:r>
      <w:r w:rsidRPr="00F3489D">
        <w:rPr>
          <w:rFonts w:ascii="Arial" w:hAnsi="Arial" w:cs="Arial"/>
          <w:highlight w:val="yellow"/>
        </w:rPr>
        <w:t xml:space="preserve"> rappresentano i pesi delle varie componenti  di pulsazione  ω</w:t>
      </w:r>
      <w:r w:rsidRPr="00F3489D">
        <w:rPr>
          <w:rFonts w:ascii="Arial" w:hAnsi="Arial" w:cs="Arial"/>
          <w:highlight w:val="yellow"/>
          <w:vertAlign w:val="subscript"/>
        </w:rPr>
        <w:t>j</w:t>
      </w:r>
      <w:r w:rsidRPr="00F3489D">
        <w:rPr>
          <w:rFonts w:ascii="Arial" w:hAnsi="Arial" w:cs="Arial"/>
          <w:highlight w:val="yellow"/>
        </w:rPr>
        <w:t xml:space="preserve"> – anche noti </w:t>
      </w:r>
      <w:r w:rsidRPr="00F3489D">
        <w:rPr>
          <w:rFonts w:ascii="Arial" w:hAnsi="Arial" w:cs="Arial"/>
          <w:highlight w:val="yellow"/>
          <w:u w:val="single"/>
        </w:rPr>
        <w:t>come coefficienti della serie di Fourier</w:t>
      </w:r>
      <w:r w:rsidRPr="00F3489D">
        <w:rPr>
          <w:rFonts w:ascii="Arial" w:hAnsi="Arial" w:cs="Arial"/>
          <w:highlight w:val="yellow"/>
        </w:rPr>
        <w:t xml:space="preserve">-. </w:t>
      </w:r>
    </w:p>
    <w:p w14:paraId="616B6822" w14:textId="77777777" w:rsidR="00610483" w:rsidRPr="00F3489D" w:rsidRDefault="00610483" w:rsidP="00610483">
      <w:pPr>
        <w:jc w:val="both"/>
        <w:rPr>
          <w:rFonts w:ascii="Arial" w:hAnsi="Arial" w:cs="Arial"/>
          <w:highlight w:val="yellow"/>
        </w:rPr>
      </w:pPr>
    </w:p>
    <w:p w14:paraId="7086BACA" w14:textId="77777777" w:rsidR="00610483" w:rsidRPr="00F3489D" w:rsidRDefault="00610483" w:rsidP="00B738D2">
      <w:pPr>
        <w:jc w:val="both"/>
        <w:rPr>
          <w:rFonts w:ascii="Arial" w:hAnsi="Arial" w:cs="Arial"/>
          <w:sz w:val="24"/>
          <w:szCs w:val="24"/>
          <w:highlight w:val="yellow"/>
        </w:rPr>
      </w:pPr>
      <w:r w:rsidRPr="00F3489D">
        <w:rPr>
          <w:rFonts w:ascii="Arial" w:hAnsi="Arial" w:cs="Arial"/>
          <w:highlight w:val="yellow"/>
        </w:rPr>
        <w:t xml:space="preserve">In realtà, al posto della η(t)  consideriamo la successione </w:t>
      </w:r>
      <m:oMath>
        <m:sSub>
          <m:sSubPr>
            <m:ctrlPr>
              <w:rPr>
                <w:rFonts w:ascii="Cambria Math" w:hAnsi="Cambria Math"/>
                <w:i/>
                <w:highlight w:val="yellow"/>
              </w:rPr>
            </m:ctrlPr>
          </m:sSubPr>
          <m:e>
            <m:r>
              <w:rPr>
                <w:rFonts w:ascii="Cambria Math"/>
                <w:highlight w:val="yellow"/>
              </w:rPr>
              <m:t>η</m:t>
            </m:r>
          </m:e>
          <m:sub>
            <m:r>
              <w:rPr>
                <w:rFonts w:ascii="Cambria Math"/>
                <w:highlight w:val="yellow"/>
              </w:rPr>
              <m:t>i</m:t>
            </m:r>
          </m:sub>
        </m:sSub>
      </m:oMath>
      <w:r w:rsidRPr="00F3489D">
        <w:rPr>
          <w:highlight w:val="yellow"/>
        </w:rPr>
        <w:t xml:space="preserve"> </w:t>
      </w:r>
      <w:r w:rsidRPr="00F3489D">
        <w:rPr>
          <w:rFonts w:ascii="Arial" w:hAnsi="Arial" w:cs="Arial"/>
          <w:highlight w:val="yellow"/>
        </w:rPr>
        <w:t>e più correttamente:</w:t>
      </w:r>
    </w:p>
    <w:p w14:paraId="7BB8BA6F" w14:textId="77777777" w:rsidR="00610483" w:rsidRPr="00F3489D" w:rsidRDefault="00610483" w:rsidP="00B738D2">
      <w:pPr>
        <w:jc w:val="both"/>
        <w:rPr>
          <w:rFonts w:ascii="Arial" w:hAnsi="Arial" w:cs="Arial"/>
          <w:highlight w:val="yellow"/>
        </w:rPr>
      </w:pPr>
      <w:r w:rsidRPr="00F3489D">
        <w:rPr>
          <w:highlight w:val="yellow"/>
        </w:rPr>
        <w:t xml:space="preserve">                                                               </w:t>
      </w:r>
      <m:oMath>
        <m:sSub>
          <m:sSubPr>
            <m:ctrlPr>
              <w:rPr>
                <w:rFonts w:ascii="Cambria Math" w:hAnsi="Cambria Math"/>
                <w:i/>
                <w:highlight w:val="yellow"/>
              </w:rPr>
            </m:ctrlPr>
          </m:sSubPr>
          <m:e>
            <m:r>
              <w:rPr>
                <w:rFonts w:ascii="Cambria Math"/>
                <w:highlight w:val="yellow"/>
              </w:rPr>
              <m:t>η</m:t>
            </m:r>
          </m:e>
          <m:sub>
            <m:r>
              <w:rPr>
                <w:rFonts w:ascii="Cambria Math"/>
                <w:highlight w:val="yellow"/>
              </w:rPr>
              <m:t>i</m:t>
            </m:r>
          </m:sub>
        </m:sSub>
        <m:r>
          <w:rPr>
            <w:rFonts w:ascii="Cambria Math"/>
            <w:highlight w:val="yellow"/>
          </w:rPr>
          <m:t>=</m:t>
        </m:r>
        <m:nary>
          <m:naryPr>
            <m:chr m:val="∑"/>
            <m:ctrlPr>
              <w:rPr>
                <w:rFonts w:ascii="Cambria Math" w:hAnsi="Cambria Math"/>
                <w:i/>
                <w:highlight w:val="yellow"/>
              </w:rPr>
            </m:ctrlPr>
          </m:naryPr>
          <m:sub>
            <m:r>
              <w:rPr>
                <w:rFonts w:ascii="Cambria Math"/>
                <w:highlight w:val="yellow"/>
              </w:rPr>
              <m:t>j</m:t>
            </m:r>
          </m:sub>
          <m:sup>
            <m:r>
              <w:rPr>
                <w:rFonts w:ascii="Cambria Math"/>
                <w:highlight w:val="yellow"/>
              </w:rPr>
              <m:t>M</m:t>
            </m:r>
          </m:sup>
          <m:e>
            <m:sSub>
              <m:sSubPr>
                <m:ctrlPr>
                  <w:rPr>
                    <w:rFonts w:ascii="Cambria Math" w:hAnsi="Cambria Math"/>
                    <w:i/>
                    <w:highlight w:val="yellow"/>
                  </w:rPr>
                </m:ctrlPr>
              </m:sSubPr>
              <m:e>
                <m:r>
                  <w:rPr>
                    <w:rFonts w:ascii="Cambria Math"/>
                    <w:highlight w:val="yellow"/>
                  </w:rPr>
                  <m:t>a</m:t>
                </m:r>
              </m:e>
              <m:sub>
                <m:r>
                  <w:rPr>
                    <w:rFonts w:ascii="Cambria Math"/>
                    <w:highlight w:val="yellow"/>
                  </w:rPr>
                  <m:t>j</m:t>
                </m:r>
              </m:sub>
            </m:sSub>
            <m:func>
              <m:funcPr>
                <m:ctrlPr>
                  <w:rPr>
                    <w:rFonts w:ascii="Cambria Math" w:hAnsi="Cambria Math"/>
                    <w:i/>
                    <w:highlight w:val="yellow"/>
                  </w:rPr>
                </m:ctrlPr>
              </m:funcPr>
              <m:fName>
                <m:r>
                  <w:rPr>
                    <w:rFonts w:ascii="Cambria Math"/>
                    <w:highlight w:val="yellow"/>
                  </w:rPr>
                  <m:t>cos</m:t>
                </m:r>
              </m:fName>
              <m:e>
                <m:r>
                  <w:rPr>
                    <w:rFonts w:ascii="Cambria Math"/>
                    <w:highlight w:val="yellow"/>
                  </w:rPr>
                  <m:t>(</m:t>
                </m:r>
              </m:e>
            </m:func>
            <m:sSub>
              <m:sSubPr>
                <m:ctrlPr>
                  <w:rPr>
                    <w:rFonts w:ascii="Cambria Math" w:hAnsi="Cambria Math"/>
                    <w:i/>
                    <w:highlight w:val="yellow"/>
                  </w:rPr>
                </m:ctrlPr>
              </m:sSubPr>
              <m:e>
                <m:r>
                  <w:rPr>
                    <w:rFonts w:ascii="Cambria Math"/>
                    <w:highlight w:val="yellow"/>
                  </w:rPr>
                  <m:t>ω</m:t>
                </m:r>
              </m:e>
              <m:sub>
                <m:r>
                  <w:rPr>
                    <w:rFonts w:ascii="Cambria Math"/>
                    <w:highlight w:val="yellow"/>
                  </w:rPr>
                  <m:t>1</m:t>
                </m:r>
              </m:sub>
            </m:sSub>
            <m:r>
              <w:rPr>
                <w:rFonts w:ascii="Cambria Math"/>
                <w:highlight w:val="yellow"/>
              </w:rPr>
              <m:t>jΔt</m:t>
            </m:r>
            <m:r>
              <w:rPr>
                <w:rFonts w:ascii="Cambria Math"/>
                <w:highlight w:val="yellow"/>
              </w:rPr>
              <m:t>-</m:t>
            </m:r>
            <m:sSub>
              <m:sSubPr>
                <m:ctrlPr>
                  <w:rPr>
                    <w:rFonts w:ascii="Cambria Math" w:hAnsi="Cambria Math"/>
                    <w:i/>
                    <w:highlight w:val="yellow"/>
                  </w:rPr>
                </m:ctrlPr>
              </m:sSubPr>
              <m:e>
                <m:r>
                  <w:rPr>
                    <w:rFonts w:ascii="Cambria Math"/>
                    <w:highlight w:val="yellow"/>
                  </w:rPr>
                  <m:t>φ</m:t>
                </m:r>
              </m:e>
              <m:sub>
                <m:r>
                  <w:rPr>
                    <w:rFonts w:ascii="Cambria Math"/>
                    <w:highlight w:val="yellow"/>
                  </w:rPr>
                  <m:t>j</m:t>
                </m:r>
              </m:sub>
            </m:sSub>
            <m:r>
              <w:rPr>
                <w:rFonts w:ascii="Cambria Math"/>
                <w:highlight w:val="yellow"/>
              </w:rPr>
              <m:t>)</m:t>
            </m:r>
          </m:e>
        </m:nary>
      </m:oMath>
    </w:p>
    <w:p w14:paraId="78D5399E" w14:textId="77777777" w:rsidR="00610483" w:rsidRPr="00F3489D" w:rsidRDefault="00610483" w:rsidP="00610483">
      <w:pPr>
        <w:jc w:val="both"/>
        <w:rPr>
          <w:rFonts w:ascii="Arial" w:hAnsi="Arial" w:cs="Arial"/>
          <w:highlight w:val="yellow"/>
        </w:rPr>
      </w:pPr>
    </w:p>
    <w:p w14:paraId="271067FF" w14:textId="77777777" w:rsidR="00610483" w:rsidRPr="00F3489D" w:rsidRDefault="00610483" w:rsidP="00610483">
      <w:pPr>
        <w:jc w:val="both"/>
        <w:rPr>
          <w:rFonts w:ascii="Arial" w:hAnsi="Arial" w:cs="Arial"/>
          <w:highlight w:val="yellow"/>
        </w:rPr>
      </w:pPr>
      <w:r w:rsidRPr="00F3489D">
        <w:rPr>
          <w:noProof/>
          <w:highlight w:val="yellow"/>
          <w:lang w:eastAsia="en-GB"/>
        </w:rPr>
        <w:lastRenderedPageBreak/>
        <w:drawing>
          <wp:inline distT="0" distB="0" distL="0" distR="0" wp14:anchorId="4E6D6BDF" wp14:editId="56D02739">
            <wp:extent cx="3952875" cy="5000625"/>
            <wp:effectExtent l="0" t="0" r="9525" b="9525"/>
            <wp:docPr id="7" name="Immagine 7" descr="D:\EPCTUTTOINUSO\www.eugeniopc.it\idrmarittimaMATERIALE\compsinusoidali.jpe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PCTUTTOINUSO\www.eugeniopc.it\idrmarittimaMATERIALE\compsinusoidali.jpeg.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52875" cy="5000625"/>
                    </a:xfrm>
                    <a:prstGeom prst="rect">
                      <a:avLst/>
                    </a:prstGeom>
                    <a:noFill/>
                    <a:ln>
                      <a:noFill/>
                    </a:ln>
                  </pic:spPr>
                </pic:pic>
              </a:graphicData>
            </a:graphic>
          </wp:inline>
        </w:drawing>
      </w:r>
    </w:p>
    <w:p w14:paraId="3B727662" w14:textId="77777777" w:rsidR="00610483" w:rsidRPr="00F3489D" w:rsidRDefault="00436D56" w:rsidP="00610483">
      <w:pPr>
        <w:jc w:val="both"/>
        <w:rPr>
          <w:rFonts w:ascii="Arial" w:hAnsi="Arial" w:cs="Arial"/>
          <w:highlight w:val="yellow"/>
        </w:rPr>
      </w:pPr>
      <w:r w:rsidRPr="00F3489D">
        <w:rPr>
          <w:noProof/>
          <w:highlight w:val="yellow"/>
        </w:rPr>
        <w:lastRenderedPageBreak/>
        <w:drawing>
          <wp:inline distT="0" distB="0" distL="0" distR="0" wp14:anchorId="0A7D8E0D" wp14:editId="0DBF421F">
            <wp:extent cx="6645910" cy="4054475"/>
            <wp:effectExtent l="38100" t="38100" r="40640" b="41275"/>
            <wp:docPr id="24579" name="Picture 3" descr="fourwav">
              <a:extLst xmlns:a="http://schemas.openxmlformats.org/drawingml/2006/main">
                <a:ext uri="{FF2B5EF4-FFF2-40B4-BE49-F238E27FC236}">
                  <a16:creationId xmlns:a16="http://schemas.microsoft.com/office/drawing/2014/main" id="{9CA9CBD4-7A78-4C59-BEBA-F8254889ED8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3" descr="fourwav">
                      <a:extLst>
                        <a:ext uri="{FF2B5EF4-FFF2-40B4-BE49-F238E27FC236}">
                          <a16:creationId xmlns:a16="http://schemas.microsoft.com/office/drawing/2014/main" id="{9CA9CBD4-7A78-4C59-BEBA-F8254889ED84}"/>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45910" cy="4054475"/>
                    </a:xfrm>
                    <a:prstGeom prst="rect">
                      <a:avLst/>
                    </a:prstGeom>
                    <a:noFill/>
                    <a:ln w="31750">
                      <a:solidFill>
                        <a:srgbClr val="002060"/>
                      </a:solidFill>
                      <a:miter lim="800000"/>
                      <a:headEnd/>
                      <a:tailEnd/>
                    </a:ln>
                  </pic:spPr>
                </pic:pic>
              </a:graphicData>
            </a:graphic>
          </wp:inline>
        </w:drawing>
      </w:r>
    </w:p>
    <w:p w14:paraId="313451CA" w14:textId="77777777" w:rsidR="00610483" w:rsidRPr="00F3489D" w:rsidRDefault="00610483" w:rsidP="00610483">
      <w:pPr>
        <w:autoSpaceDE w:val="0"/>
        <w:autoSpaceDN w:val="0"/>
        <w:adjustRightInd w:val="0"/>
        <w:rPr>
          <w:rFonts w:ascii="Arial" w:hAnsi="Arial" w:cs="Arial"/>
          <w:highlight w:val="yellow"/>
        </w:rPr>
      </w:pPr>
      <w:r w:rsidRPr="00F3489D">
        <w:rPr>
          <w:rFonts w:ascii="Arial" w:hAnsi="Arial" w:cs="Arial"/>
          <w:sz w:val="16"/>
          <w:szCs w:val="16"/>
          <w:highlight w:val="yellow"/>
        </w:rPr>
        <w:t>Esempio di η(t) (figura in basso) ottenuto come sovrapposizione di quattro funzioni armoniche monocromatiche di ampiezza e frequenza diverse, sfasate  (Φ</w:t>
      </w:r>
      <w:r w:rsidRPr="00F3489D">
        <w:rPr>
          <w:rFonts w:ascii="Arial" w:hAnsi="Arial" w:cs="Arial"/>
          <w:sz w:val="16"/>
          <w:szCs w:val="16"/>
          <w:highlight w:val="yellow"/>
          <w:vertAlign w:val="subscript"/>
        </w:rPr>
        <w:t>j</w:t>
      </w:r>
      <w:r w:rsidRPr="00F3489D">
        <w:rPr>
          <w:rFonts w:ascii="Arial" w:hAnsi="Arial" w:cs="Arial"/>
          <w:sz w:val="16"/>
          <w:szCs w:val="16"/>
          <w:highlight w:val="yellow"/>
        </w:rPr>
        <w:t>) tra loro</w:t>
      </w:r>
      <w:r w:rsidRPr="00F3489D">
        <w:rPr>
          <w:highlight w:val="yellow"/>
        </w:rPr>
        <w:t xml:space="preserve"> </w:t>
      </w:r>
    </w:p>
    <w:p w14:paraId="3F327119" w14:textId="77777777" w:rsidR="00610483" w:rsidRPr="00534743" w:rsidRDefault="00610483" w:rsidP="00610483">
      <w:pPr>
        <w:jc w:val="both"/>
        <w:rPr>
          <w:rFonts w:ascii="Arial" w:hAnsi="Arial" w:cs="Arial"/>
        </w:rPr>
      </w:pPr>
    </w:p>
    <w:p w14:paraId="0D29A733" w14:textId="77777777" w:rsidR="00436D56" w:rsidRPr="00534743" w:rsidRDefault="00610483" w:rsidP="00436D56">
      <w:pPr>
        <w:jc w:val="both"/>
        <w:rPr>
          <w:rFonts w:ascii="Arial" w:hAnsi="Arial" w:cs="Arial"/>
        </w:rPr>
      </w:pPr>
      <w:r w:rsidRPr="00534743">
        <w:rPr>
          <w:rFonts w:ascii="Arial" w:hAnsi="Arial" w:cs="Arial"/>
        </w:rPr>
        <w:t xml:space="preserve"> </w:t>
      </w:r>
      <w:r w:rsidR="00436D56" w:rsidRPr="00534743">
        <w:rPr>
          <w:rFonts w:ascii="Arial" w:hAnsi="Arial" w:cs="Arial"/>
        </w:rPr>
        <w:t>Irregular waves can be viewed as the superposition of a number of  regular waves.</w:t>
      </w:r>
    </w:p>
    <w:p w14:paraId="11FFFE36" w14:textId="77777777" w:rsidR="00610483" w:rsidRPr="00F3489D" w:rsidRDefault="00610483" w:rsidP="00610483">
      <w:pPr>
        <w:jc w:val="both"/>
        <w:rPr>
          <w:rFonts w:ascii="Arial" w:hAnsi="Arial" w:cs="Arial"/>
          <w:highlight w:val="yellow"/>
        </w:rPr>
      </w:pPr>
    </w:p>
    <w:p w14:paraId="24C81750" w14:textId="77777777" w:rsidR="00610483" w:rsidRPr="00F3489D" w:rsidRDefault="00610483" w:rsidP="00610483">
      <w:pPr>
        <w:jc w:val="both"/>
        <w:rPr>
          <w:rFonts w:ascii="Arial" w:hAnsi="Arial" w:cs="Arial"/>
          <w:highlight w:val="yellow"/>
        </w:rPr>
      </w:pPr>
      <w:r w:rsidRPr="00F3489D">
        <w:rPr>
          <w:rFonts w:ascii="Arial" w:hAnsi="Arial" w:cs="Arial"/>
          <w:highlight w:val="yellow"/>
        </w:rPr>
        <w:t>Le  ω</w:t>
      </w:r>
      <w:r w:rsidRPr="00F3489D">
        <w:rPr>
          <w:rFonts w:ascii="Arial" w:hAnsi="Arial" w:cs="Arial"/>
          <w:highlight w:val="yellow"/>
          <w:vertAlign w:val="subscript"/>
        </w:rPr>
        <w:t>j</w:t>
      </w:r>
      <w:r w:rsidRPr="00F3489D">
        <w:rPr>
          <w:rFonts w:ascii="Arial" w:hAnsi="Arial" w:cs="Arial"/>
          <w:highlight w:val="yellow"/>
        </w:rPr>
        <w:t xml:space="preserve"> sono equi-intervallate; partendo dalla frequenza più bassa ω</w:t>
      </w:r>
      <w:r w:rsidRPr="00F3489D">
        <w:rPr>
          <w:rFonts w:ascii="Arial" w:hAnsi="Arial" w:cs="Arial"/>
          <w:highlight w:val="yellow"/>
          <w:vertAlign w:val="subscript"/>
        </w:rPr>
        <w:t>1</w:t>
      </w:r>
      <w:r w:rsidRPr="00F3489D">
        <w:rPr>
          <w:rFonts w:ascii="Arial" w:hAnsi="Arial" w:cs="Arial"/>
          <w:highlight w:val="yellow"/>
        </w:rPr>
        <w:t xml:space="preserve"> , le successive sono date da ω</w:t>
      </w:r>
      <w:r w:rsidRPr="00F3489D">
        <w:rPr>
          <w:rFonts w:ascii="Arial" w:hAnsi="Arial" w:cs="Arial"/>
          <w:highlight w:val="yellow"/>
          <w:vertAlign w:val="subscript"/>
        </w:rPr>
        <w:t>j</w:t>
      </w:r>
      <w:r w:rsidRPr="00F3489D">
        <w:rPr>
          <w:rFonts w:ascii="Arial" w:hAnsi="Arial" w:cs="Arial"/>
          <w:highlight w:val="yellow"/>
        </w:rPr>
        <w:t xml:space="preserve"> =  ω</w:t>
      </w:r>
      <w:r w:rsidRPr="00F3489D">
        <w:rPr>
          <w:rFonts w:ascii="Arial" w:hAnsi="Arial" w:cs="Arial"/>
          <w:highlight w:val="yellow"/>
          <w:vertAlign w:val="subscript"/>
        </w:rPr>
        <w:t xml:space="preserve">1 * </w:t>
      </w:r>
      <w:r w:rsidRPr="00F3489D">
        <w:rPr>
          <w:rFonts w:ascii="Arial" w:hAnsi="Arial" w:cs="Arial"/>
          <w:highlight w:val="yellow"/>
        </w:rPr>
        <w:t>j  . Nell'analisi delle registrazioni ω</w:t>
      </w:r>
      <w:r w:rsidRPr="00F3489D">
        <w:rPr>
          <w:rFonts w:ascii="Arial" w:hAnsi="Arial" w:cs="Arial"/>
          <w:highlight w:val="yellow"/>
          <w:vertAlign w:val="subscript"/>
        </w:rPr>
        <w:t>1</w:t>
      </w:r>
      <w:r w:rsidRPr="00F3489D">
        <w:rPr>
          <w:rFonts w:ascii="Arial" w:hAnsi="Arial" w:cs="Arial"/>
          <w:highlight w:val="yellow"/>
        </w:rPr>
        <w:t xml:space="preserve"> non può essere più bassa  di </w:t>
      </w:r>
    </w:p>
    <w:p w14:paraId="2B332CA8" w14:textId="77777777" w:rsidR="00610483" w:rsidRPr="00F3489D" w:rsidRDefault="00610483" w:rsidP="00610483">
      <w:pPr>
        <w:jc w:val="both"/>
        <w:rPr>
          <w:rFonts w:ascii="Arial" w:hAnsi="Arial" w:cs="Arial"/>
          <w:highlight w:val="yellow"/>
        </w:rPr>
      </w:pPr>
    </w:p>
    <w:p w14:paraId="654505A4" w14:textId="77777777" w:rsidR="00610483" w:rsidRPr="00F3489D" w:rsidRDefault="00610483" w:rsidP="00610483">
      <w:pPr>
        <w:jc w:val="both"/>
        <w:rPr>
          <w:rFonts w:ascii="Arial" w:hAnsi="Arial" w:cs="Arial"/>
          <w:sz w:val="24"/>
          <w:szCs w:val="24"/>
          <w:highlight w:val="yellow"/>
        </w:rPr>
      </w:pPr>
      <w:r w:rsidRPr="00F3489D">
        <w:rPr>
          <w:rFonts w:ascii="Arial" w:hAnsi="Arial" w:cs="Arial"/>
          <w:highlight w:val="yellow"/>
        </w:rPr>
        <w:t xml:space="preserve"> ω</w:t>
      </w:r>
      <w:r w:rsidRPr="00F3489D">
        <w:rPr>
          <w:rFonts w:ascii="Arial" w:hAnsi="Arial" w:cs="Arial"/>
          <w:highlight w:val="yellow"/>
          <w:vertAlign w:val="subscript"/>
        </w:rPr>
        <w:t xml:space="preserve">1  </w:t>
      </w:r>
      <w:r w:rsidRPr="00F3489D">
        <w:rPr>
          <w:rFonts w:ascii="Arial" w:hAnsi="Arial" w:cs="Arial"/>
          <w:highlight w:val="yellow"/>
        </w:rPr>
        <w:t>=  2 * π /  D</w:t>
      </w:r>
      <w:r w:rsidRPr="00F3489D">
        <w:rPr>
          <w:rFonts w:ascii="Arial" w:hAnsi="Arial" w:cs="Arial"/>
          <w:sz w:val="24"/>
          <w:szCs w:val="24"/>
          <w:highlight w:val="yellow"/>
        </w:rPr>
        <w:t xml:space="preserve">  </w:t>
      </w:r>
      <w:r w:rsidRPr="00F3489D">
        <w:rPr>
          <w:rFonts w:ascii="Arial" w:hAnsi="Arial" w:cs="Arial"/>
          <w:sz w:val="24"/>
          <w:szCs w:val="24"/>
          <w:highlight w:val="yellow"/>
          <w:vertAlign w:val="subscript"/>
        </w:rPr>
        <w:t xml:space="preserve"> </w:t>
      </w:r>
    </w:p>
    <w:p w14:paraId="23F651E7" w14:textId="77777777" w:rsidR="00610483" w:rsidRPr="00F3489D" w:rsidRDefault="00610483" w:rsidP="00610483">
      <w:pPr>
        <w:jc w:val="both"/>
        <w:rPr>
          <w:rFonts w:ascii="Arial" w:hAnsi="Arial" w:cs="Arial"/>
          <w:sz w:val="24"/>
          <w:szCs w:val="24"/>
          <w:highlight w:val="yellow"/>
        </w:rPr>
      </w:pPr>
    </w:p>
    <w:p w14:paraId="3BB0BEEB" w14:textId="77777777" w:rsidR="00610483" w:rsidRPr="00EC4166" w:rsidRDefault="00610483" w:rsidP="00610483">
      <w:pPr>
        <w:jc w:val="both"/>
        <w:rPr>
          <w:rFonts w:ascii="Arial" w:hAnsi="Arial" w:cs="Arial"/>
        </w:rPr>
      </w:pPr>
      <w:r w:rsidRPr="00F3489D">
        <w:rPr>
          <w:rFonts w:ascii="Arial" w:hAnsi="Arial" w:cs="Arial"/>
          <w:highlight w:val="yellow"/>
        </w:rPr>
        <w:t xml:space="preserve">dove D è la durata dell'osservazione; in altre parole, </w:t>
      </w:r>
      <w:r w:rsidRPr="00F3489D">
        <w:rPr>
          <w:rFonts w:ascii="Arial" w:hAnsi="Arial" w:cs="Arial"/>
          <w:highlight w:val="yellow"/>
          <w:u w:val="single"/>
        </w:rPr>
        <w:t>non è possibile estrarre informazioni relative a periodi più lunghi di D – il che è abbastanza intuitivo</w:t>
      </w:r>
      <w:r w:rsidRPr="00F3489D">
        <w:rPr>
          <w:rFonts w:ascii="Arial" w:hAnsi="Arial" w:cs="Arial"/>
          <w:highlight w:val="yellow"/>
        </w:rPr>
        <w:t xml:space="preserve">.  Analogamente, se </w:t>
      </w:r>
      <w:r w:rsidRPr="00F3489D">
        <w:rPr>
          <w:rFonts w:ascii="Arial" w:hAnsi="Arial" w:cs="Arial"/>
          <w:highlight w:val="yellow"/>
          <w:u w:val="single"/>
        </w:rPr>
        <w:sym w:font="Symbol" w:char="F044"/>
      </w:r>
      <w:r w:rsidRPr="00F3489D">
        <w:rPr>
          <w:rFonts w:ascii="Arial" w:hAnsi="Arial" w:cs="Arial"/>
          <w:highlight w:val="yellow"/>
          <w:u w:val="single"/>
        </w:rPr>
        <w:t>t è l’intervallo di campionamento della η</w:t>
      </w:r>
      <w:r w:rsidRPr="00F3489D">
        <w:rPr>
          <w:rFonts w:ascii="Arial" w:hAnsi="Arial" w:cs="Arial"/>
          <w:i/>
          <w:iCs/>
          <w:highlight w:val="yellow"/>
          <w:u w:val="single"/>
        </w:rPr>
        <w:t>(t)</w:t>
      </w:r>
      <w:r w:rsidRPr="00F3489D">
        <w:rPr>
          <w:rFonts w:ascii="Arial" w:hAnsi="Arial" w:cs="Arial"/>
          <w:highlight w:val="yellow"/>
          <w:u w:val="single"/>
        </w:rPr>
        <w:t> , non ha senso introdurre frequenze più alte di f</w:t>
      </w:r>
      <w:r w:rsidRPr="00F3489D">
        <w:rPr>
          <w:rFonts w:ascii="Arial" w:hAnsi="Arial" w:cs="Arial"/>
          <w:highlight w:val="yellow"/>
          <w:u w:val="single"/>
          <w:vertAlign w:val="subscript"/>
        </w:rPr>
        <w:t>max</w:t>
      </w:r>
      <w:r w:rsidRPr="00F3489D">
        <w:rPr>
          <w:rFonts w:ascii="Arial" w:hAnsi="Arial" w:cs="Arial"/>
          <w:highlight w:val="yellow"/>
          <w:u w:val="single"/>
        </w:rPr>
        <w:t xml:space="preserve"> = 1 /</w:t>
      </w:r>
      <w:r w:rsidRPr="00F3489D">
        <w:rPr>
          <w:rFonts w:ascii="Arial" w:hAnsi="Arial" w:cs="Arial"/>
          <w:highlight w:val="yellow"/>
          <w:u w:val="single"/>
        </w:rPr>
        <w:sym w:font="Symbol" w:char="F044"/>
      </w:r>
      <w:r w:rsidRPr="00F3489D">
        <w:rPr>
          <w:rFonts w:ascii="Arial" w:hAnsi="Arial" w:cs="Arial"/>
          <w:highlight w:val="yellow"/>
          <w:u w:val="single"/>
        </w:rPr>
        <w:t xml:space="preserve">t </w:t>
      </w:r>
      <w:r w:rsidRPr="00F3489D">
        <w:rPr>
          <w:rFonts w:ascii="Arial" w:hAnsi="Arial" w:cs="Arial"/>
          <w:highlight w:val="yellow"/>
        </w:rPr>
        <w:t>(quest'ultimo concetto è un po' meno intuitivo ma è importante: f</w:t>
      </w:r>
      <w:r w:rsidRPr="00F3489D">
        <w:rPr>
          <w:rFonts w:ascii="Arial" w:hAnsi="Arial" w:cs="Arial"/>
          <w:highlight w:val="yellow"/>
          <w:vertAlign w:val="subscript"/>
        </w:rPr>
        <w:t>max</w:t>
      </w:r>
      <w:r w:rsidRPr="00F3489D">
        <w:rPr>
          <w:rFonts w:ascii="Arial" w:hAnsi="Arial" w:cs="Arial"/>
          <w:highlight w:val="yellow"/>
        </w:rPr>
        <w:t xml:space="preserve"> si chiama "frequenza di Nyquist")</w:t>
      </w:r>
    </w:p>
    <w:p w14:paraId="06991976" w14:textId="77777777" w:rsidR="00CE148A" w:rsidRPr="007732A0" w:rsidRDefault="00CE148A" w:rsidP="00CE148A">
      <w:pPr>
        <w:jc w:val="both"/>
        <w:rPr>
          <w:rFonts w:ascii="Arial" w:hAnsi="Arial" w:cs="Arial"/>
          <w:b/>
          <w:bCs/>
        </w:rPr>
      </w:pPr>
      <w:r w:rsidRPr="00534743">
        <w:rPr>
          <w:rFonts w:ascii="Arial" w:hAnsi="Arial" w:cs="Arial"/>
          <w:b/>
          <w:bCs/>
        </w:rPr>
        <w:t>END OF THE NECESSARILY BRIEF INTRODUCTION TO SPECTRAL REPRESEN</w:t>
      </w:r>
      <w:r w:rsidR="007732A0" w:rsidRPr="00534743">
        <w:rPr>
          <w:rFonts w:ascii="Arial" w:hAnsi="Arial" w:cs="Arial"/>
          <w:b/>
          <w:bCs/>
        </w:rPr>
        <w:t>TA</w:t>
      </w:r>
      <w:r w:rsidRPr="00534743">
        <w:rPr>
          <w:rFonts w:ascii="Arial" w:hAnsi="Arial" w:cs="Arial"/>
          <w:b/>
          <w:bCs/>
        </w:rPr>
        <w:t xml:space="preserve">TION </w:t>
      </w:r>
    </w:p>
    <w:p w14:paraId="3A728069" w14:textId="77777777" w:rsidR="00610483" w:rsidRPr="00EC4166" w:rsidRDefault="00610483" w:rsidP="00610483">
      <w:pPr>
        <w:jc w:val="both"/>
        <w:rPr>
          <w:rFonts w:ascii="Arial" w:hAnsi="Arial" w:cs="Arial"/>
        </w:rPr>
      </w:pPr>
    </w:p>
    <w:p w14:paraId="55B50CFE" w14:textId="77777777" w:rsidR="005D1CFA" w:rsidRDefault="00610483" w:rsidP="005D1CFA">
      <w:pPr>
        <w:jc w:val="both"/>
        <w:rPr>
          <w:rFonts w:ascii="Arial" w:hAnsi="Arial" w:cs="Arial"/>
        </w:rPr>
      </w:pPr>
      <w:r w:rsidRPr="00F3489D">
        <w:rPr>
          <w:rFonts w:ascii="Arial" w:hAnsi="Arial" w:cs="Arial"/>
          <w:highlight w:val="yellow"/>
        </w:rPr>
        <w:lastRenderedPageBreak/>
        <w:t>Impiegare una rappresentazione spettrale vuol dire caratterizzare uno stato di mare con la successione discreta delle a</w:t>
      </w:r>
      <w:r w:rsidRPr="00F3489D">
        <w:rPr>
          <w:rFonts w:ascii="Arial" w:hAnsi="Arial" w:cs="Arial"/>
          <w:highlight w:val="yellow"/>
          <w:vertAlign w:val="subscript"/>
        </w:rPr>
        <w:t>j</w:t>
      </w:r>
      <w:r w:rsidRPr="00F3489D">
        <w:rPr>
          <w:rFonts w:ascii="Arial" w:hAnsi="Arial" w:cs="Arial"/>
          <w:highlight w:val="yellow"/>
        </w:rPr>
        <w:t xml:space="preserve"> sopra definite, date in funzione delle frequenze spettro di ampiezza, o trasformata di Fourier. (Nel continuo si ha invece una funzione a(ω))</w:t>
      </w:r>
    </w:p>
    <w:p w14:paraId="1DC045BD" w14:textId="77777777" w:rsidR="00610483" w:rsidRDefault="00610483" w:rsidP="00610483">
      <w:pPr>
        <w:jc w:val="both"/>
        <w:rPr>
          <w:rFonts w:ascii="Arial" w:hAnsi="Arial" w:cs="Arial"/>
        </w:rPr>
      </w:pPr>
    </w:p>
    <w:p w14:paraId="744038DA" w14:textId="77777777" w:rsidR="00610483" w:rsidRPr="00F3489D" w:rsidRDefault="00610483" w:rsidP="00610483">
      <w:pPr>
        <w:jc w:val="both"/>
        <w:rPr>
          <w:rFonts w:ascii="Arial" w:hAnsi="Arial" w:cs="Arial"/>
          <w:highlight w:val="yellow"/>
        </w:rPr>
      </w:pPr>
      <w:r w:rsidRPr="00F3489D">
        <w:rPr>
          <w:rFonts w:ascii="Arial" w:hAnsi="Arial" w:cs="Arial"/>
          <w:highlight w:val="yellow"/>
        </w:rPr>
        <w:t>Nella realtà si fa però più spesso ricorso alla funzione  che lega  ω</w:t>
      </w:r>
      <w:r w:rsidRPr="00F3489D">
        <w:rPr>
          <w:rFonts w:ascii="Arial" w:hAnsi="Arial" w:cs="Arial"/>
          <w:highlight w:val="yellow"/>
          <w:vertAlign w:val="subscript"/>
        </w:rPr>
        <w:t>j</w:t>
      </w:r>
      <w:r w:rsidRPr="00F3489D">
        <w:rPr>
          <w:rFonts w:ascii="Arial" w:hAnsi="Arial" w:cs="Arial"/>
          <w:highlight w:val="yellow"/>
        </w:rPr>
        <w:t xml:space="preserve"> (o f</w:t>
      </w:r>
      <w:r w:rsidRPr="00F3489D">
        <w:rPr>
          <w:rFonts w:ascii="Arial" w:hAnsi="Arial" w:cs="Arial"/>
          <w:highlight w:val="yellow"/>
          <w:vertAlign w:val="subscript"/>
        </w:rPr>
        <w:t>j</w:t>
      </w:r>
      <w:r w:rsidRPr="00F3489D">
        <w:rPr>
          <w:rFonts w:ascii="Arial" w:hAnsi="Arial" w:cs="Arial"/>
          <w:highlight w:val="yellow"/>
        </w:rPr>
        <w:t>) con a</w:t>
      </w:r>
      <w:r w:rsidRPr="00F3489D">
        <w:rPr>
          <w:rFonts w:ascii="Arial" w:hAnsi="Arial" w:cs="Arial"/>
          <w:highlight w:val="yellow"/>
          <w:vertAlign w:val="subscript"/>
        </w:rPr>
        <w:t>j</w:t>
      </w:r>
      <w:r w:rsidRPr="00F3489D">
        <w:rPr>
          <w:rFonts w:ascii="Arial" w:hAnsi="Arial" w:cs="Arial"/>
          <w:highlight w:val="yellow"/>
          <w:vertAlign w:val="superscript"/>
        </w:rPr>
        <w:t>2</w:t>
      </w:r>
      <w:r w:rsidRPr="00F3489D">
        <w:rPr>
          <w:rFonts w:ascii="Arial" w:hAnsi="Arial" w:cs="Arial"/>
          <w:highlight w:val="yellow"/>
        </w:rPr>
        <w:t xml:space="preserve"> (</w:t>
      </w:r>
      <w:r w:rsidRPr="00F3489D">
        <w:rPr>
          <w:rFonts w:ascii="Arial" w:hAnsi="Arial" w:cs="Arial"/>
          <w:highlight w:val="yellow"/>
          <w:u w:val="single"/>
        </w:rPr>
        <w:t>spettro di potenza</w:t>
      </w:r>
      <w:r w:rsidRPr="00F3489D">
        <w:rPr>
          <w:rFonts w:ascii="Arial" w:hAnsi="Arial" w:cs="Arial"/>
          <w:highlight w:val="yellow"/>
        </w:rPr>
        <w:t xml:space="preserve"> o di varianza); l'utilità di questa rappresentazione si comprende bene se si ricorda che il quadrato dell’ ampiezza di un’oscillazione sinusoidale  è proporzionale alla sua energia. Nel seguito lo spettro di potenza viene indicato come S(ω)  o E(ω) .</w:t>
      </w:r>
      <w:r w:rsidRPr="00F3489D">
        <w:rPr>
          <w:rStyle w:val="FootnoteReference"/>
          <w:rFonts w:ascii="Arial" w:hAnsi="Arial" w:cs="Arial"/>
          <w:highlight w:val="yellow"/>
        </w:rPr>
        <w:footnoteReference w:id="4"/>
      </w:r>
      <w:r w:rsidRPr="00F3489D">
        <w:rPr>
          <w:rFonts w:ascii="Arial" w:hAnsi="Arial" w:cs="Arial"/>
          <w:highlight w:val="yellow"/>
        </w:rPr>
        <w:t xml:space="preserve"> </w:t>
      </w:r>
    </w:p>
    <w:p w14:paraId="5ED1F130" w14:textId="77777777" w:rsidR="00610483" w:rsidRPr="00F3489D" w:rsidRDefault="00610483" w:rsidP="00610483">
      <w:pPr>
        <w:jc w:val="both"/>
        <w:rPr>
          <w:rFonts w:ascii="Arial" w:hAnsi="Arial" w:cs="Arial"/>
          <w:highlight w:val="yellow"/>
          <w:vertAlign w:val="superscript"/>
        </w:rPr>
      </w:pPr>
      <w:r w:rsidRPr="00F3489D">
        <w:rPr>
          <w:rFonts w:ascii="Arial" w:hAnsi="Arial" w:cs="Arial"/>
          <w:highlight w:val="yellow"/>
        </w:rPr>
        <w:t xml:space="preserve">Si può dimostrare (teorema di Parseval) che l’integrale dello spettro di energia di uno stato di mare è eguale alla varianza </w:t>
      </w:r>
      <w:r w:rsidRPr="00F3489D">
        <w:rPr>
          <w:rFonts w:ascii="Arial" w:hAnsi="Arial" w:cs="Arial"/>
          <w:iCs/>
          <w:highlight w:val="yellow"/>
        </w:rPr>
        <w:t>б</w:t>
      </w:r>
      <w:r w:rsidRPr="00F3489D">
        <w:rPr>
          <w:rFonts w:ascii="Arial" w:hAnsi="Arial" w:cs="Arial"/>
          <w:iCs/>
          <w:highlight w:val="yellow"/>
          <w:vertAlign w:val="subscript"/>
        </w:rPr>
        <w:t>η</w:t>
      </w:r>
      <w:r w:rsidRPr="00F3489D">
        <w:rPr>
          <w:rFonts w:ascii="Arial" w:hAnsi="Arial" w:cs="Arial"/>
          <w:iCs/>
          <w:highlight w:val="yellow"/>
          <w:vertAlign w:val="superscript"/>
        </w:rPr>
        <w:t>2</w:t>
      </w:r>
      <w:r w:rsidRPr="00F3489D">
        <w:rPr>
          <w:rFonts w:ascii="Arial" w:hAnsi="Arial" w:cs="Arial"/>
          <w:highlight w:val="yellow"/>
          <w:vertAlign w:val="superscript"/>
        </w:rPr>
        <w:t xml:space="preserve"> </w:t>
      </w:r>
      <w:r w:rsidRPr="00F3489D">
        <w:rPr>
          <w:rFonts w:ascii="Arial" w:hAnsi="Arial" w:cs="Arial"/>
          <w:highlight w:val="yellow"/>
        </w:rPr>
        <w:t xml:space="preserve">della altezza d'acqua istantanea  η(t): </w:t>
      </w:r>
      <w:r w:rsidRPr="00F3489D">
        <w:rPr>
          <w:rFonts w:ascii="Arial" w:hAnsi="Arial" w:cs="Arial"/>
          <w:highlight w:val="yellow"/>
          <w:vertAlign w:val="superscript"/>
        </w:rPr>
        <w:t xml:space="preserve"> </w:t>
      </w:r>
    </w:p>
    <w:p w14:paraId="371EB127" w14:textId="77777777" w:rsidR="00610483" w:rsidRPr="00F3489D" w:rsidRDefault="00610483" w:rsidP="00610483">
      <w:pPr>
        <w:jc w:val="both"/>
        <w:rPr>
          <w:highlight w:val="yellow"/>
        </w:rPr>
      </w:pPr>
      <w:r w:rsidRPr="00F3489D">
        <w:rPr>
          <w:rFonts w:ascii="Arial" w:hAnsi="Arial" w:cs="Arial"/>
          <w:highlight w:val="yellow"/>
        </w:rPr>
        <w:t xml:space="preserve">  </w:t>
      </w:r>
    </w:p>
    <w:p w14:paraId="2F7F0288" w14:textId="77777777" w:rsidR="00610483" w:rsidRPr="00F3489D" w:rsidRDefault="00610483" w:rsidP="00610483">
      <w:pPr>
        <w:jc w:val="both"/>
        <w:rPr>
          <w:sz w:val="28"/>
          <w:szCs w:val="28"/>
          <w:highlight w:val="yellow"/>
        </w:rPr>
      </w:pPr>
      <w:r w:rsidRPr="00F3489D">
        <w:rPr>
          <w:highlight w:val="yellow"/>
        </w:rPr>
        <w:t>  </w:t>
      </w:r>
    </w:p>
    <w:p w14:paraId="3690DB52" w14:textId="77777777" w:rsidR="00610483" w:rsidRPr="00F3489D" w:rsidRDefault="00E34D60" w:rsidP="00610483">
      <w:pPr>
        <w:jc w:val="both"/>
        <w:rPr>
          <w:sz w:val="36"/>
          <w:szCs w:val="36"/>
          <w:highlight w:val="yellow"/>
        </w:rPr>
      </w:pPr>
      <m:oMathPara>
        <m:oMath>
          <m:nary>
            <m:naryPr>
              <m:limLoc m:val="undOvr"/>
              <m:subHide m:val="1"/>
              <m:supHide m:val="1"/>
              <m:ctrlPr>
                <w:rPr>
                  <w:rFonts w:ascii="Cambria Math" w:hAnsi="Cambria Math"/>
                  <w:i/>
                  <w:sz w:val="36"/>
                  <w:szCs w:val="36"/>
                  <w:highlight w:val="yellow"/>
                </w:rPr>
              </m:ctrlPr>
            </m:naryPr>
            <m:sub/>
            <m:sup/>
            <m:e>
              <m:r>
                <w:rPr>
                  <w:rFonts w:ascii="Cambria Math" w:hAnsi="Cambria Math"/>
                  <w:sz w:val="36"/>
                  <w:szCs w:val="36"/>
                  <w:highlight w:val="yellow"/>
                </w:rPr>
                <m:t>S(ω)</m:t>
              </m:r>
            </m:e>
          </m:nary>
          <m:r>
            <w:rPr>
              <w:rFonts w:ascii="Cambria Math" w:hAnsi="Cambria Math"/>
              <w:sz w:val="36"/>
              <w:szCs w:val="36"/>
              <w:highlight w:val="yellow"/>
            </w:rPr>
            <m:t>dω=</m:t>
          </m:r>
          <m:sSubSup>
            <m:sSubSupPr>
              <m:ctrlPr>
                <w:rPr>
                  <w:rFonts w:ascii="Cambria Math" w:hAnsi="Cambria Math"/>
                  <w:i/>
                  <w:sz w:val="36"/>
                  <w:szCs w:val="36"/>
                  <w:highlight w:val="yellow"/>
                </w:rPr>
              </m:ctrlPr>
            </m:sSubSupPr>
            <m:e>
              <m:r>
                <w:rPr>
                  <w:rFonts w:ascii="Cambria Math" w:hAnsi="Cambria Math"/>
                  <w:sz w:val="36"/>
                  <w:szCs w:val="36"/>
                  <w:highlight w:val="yellow"/>
                </w:rPr>
                <m:t>σ</m:t>
              </m:r>
            </m:e>
            <m:sub>
              <m:r>
                <w:rPr>
                  <w:rFonts w:ascii="Cambria Math" w:hAnsi="Cambria Math"/>
                  <w:sz w:val="36"/>
                  <w:szCs w:val="36"/>
                  <w:highlight w:val="yellow"/>
                </w:rPr>
                <m:t>η</m:t>
              </m:r>
            </m:sub>
            <m:sup>
              <m:r>
                <w:rPr>
                  <w:rFonts w:ascii="Cambria Math" w:hAnsi="Cambria Math"/>
                  <w:sz w:val="36"/>
                  <w:szCs w:val="36"/>
                  <w:highlight w:val="yellow"/>
                </w:rPr>
                <m:t>2</m:t>
              </m:r>
            </m:sup>
          </m:sSubSup>
          <m:r>
            <w:rPr>
              <w:rFonts w:ascii="Cambria Math" w:hAnsi="Cambria Math"/>
              <w:sz w:val="36"/>
              <w:szCs w:val="36"/>
              <w:highlight w:val="yellow"/>
            </w:rPr>
            <m:t>=</m:t>
          </m:r>
          <m:f>
            <m:fPr>
              <m:ctrlPr>
                <w:rPr>
                  <w:rFonts w:ascii="Cambria Math" w:hAnsi="Cambria Math"/>
                  <w:i/>
                  <w:sz w:val="36"/>
                  <w:szCs w:val="36"/>
                  <w:highlight w:val="yellow"/>
                </w:rPr>
              </m:ctrlPr>
            </m:fPr>
            <m:num>
              <m:r>
                <w:rPr>
                  <w:rFonts w:ascii="Cambria Math" w:hAnsi="Cambria Math"/>
                  <w:sz w:val="36"/>
                  <w:szCs w:val="36"/>
                  <w:highlight w:val="yellow"/>
                </w:rPr>
                <m:t>1</m:t>
              </m:r>
            </m:num>
            <m:den>
              <m:r>
                <w:rPr>
                  <w:rFonts w:ascii="Cambria Math" w:hAnsi="Cambria Math"/>
                  <w:sz w:val="36"/>
                  <w:szCs w:val="36"/>
                  <w:highlight w:val="yellow"/>
                </w:rPr>
                <m:t>T</m:t>
              </m:r>
            </m:den>
          </m:f>
          <m:nary>
            <m:naryPr>
              <m:limLoc m:val="undOvr"/>
              <m:subHide m:val="1"/>
              <m:supHide m:val="1"/>
              <m:ctrlPr>
                <w:rPr>
                  <w:rFonts w:ascii="Cambria Math" w:hAnsi="Cambria Math"/>
                  <w:i/>
                  <w:sz w:val="36"/>
                  <w:szCs w:val="36"/>
                  <w:highlight w:val="yellow"/>
                </w:rPr>
              </m:ctrlPr>
            </m:naryPr>
            <m:sub/>
            <m:sup/>
            <m:e>
              <m:sSup>
                <m:sSupPr>
                  <m:ctrlPr>
                    <w:rPr>
                      <w:rFonts w:ascii="Cambria Math" w:hAnsi="Cambria Math"/>
                      <w:i/>
                      <w:sz w:val="36"/>
                      <w:szCs w:val="36"/>
                      <w:highlight w:val="yellow"/>
                    </w:rPr>
                  </m:ctrlPr>
                </m:sSupPr>
                <m:e>
                  <m:r>
                    <w:rPr>
                      <w:rFonts w:ascii="Cambria Math" w:hAnsi="Cambria Math"/>
                      <w:sz w:val="36"/>
                      <w:szCs w:val="36"/>
                      <w:highlight w:val="yellow"/>
                    </w:rPr>
                    <m:t>η</m:t>
                  </m:r>
                </m:e>
                <m:sup>
                  <m:r>
                    <w:rPr>
                      <w:rFonts w:ascii="Cambria Math" w:hAnsi="Cambria Math"/>
                      <w:sz w:val="36"/>
                      <w:szCs w:val="36"/>
                      <w:highlight w:val="yellow"/>
                    </w:rPr>
                    <m:t>2</m:t>
                  </m:r>
                </m:sup>
              </m:sSup>
            </m:e>
          </m:nary>
          <m:r>
            <w:rPr>
              <w:rFonts w:ascii="Cambria Math" w:hAnsi="Cambria Math"/>
              <w:sz w:val="36"/>
              <w:szCs w:val="36"/>
              <w:highlight w:val="yellow"/>
            </w:rPr>
            <m:t>dt</m:t>
          </m:r>
        </m:oMath>
      </m:oMathPara>
    </w:p>
    <w:p w14:paraId="6E3AB04E" w14:textId="77777777" w:rsidR="00610483" w:rsidRPr="00F3489D" w:rsidRDefault="00610483" w:rsidP="00610483">
      <w:pPr>
        <w:jc w:val="center"/>
        <w:rPr>
          <w:rFonts w:ascii="Arial" w:hAnsi="Arial" w:cs="Arial"/>
          <w:highlight w:val="yellow"/>
        </w:rPr>
      </w:pPr>
    </w:p>
    <w:p w14:paraId="5C8A802B" w14:textId="77777777" w:rsidR="00610483" w:rsidRPr="00F3489D" w:rsidRDefault="00610483" w:rsidP="00B738D2">
      <w:pPr>
        <w:jc w:val="both"/>
        <w:rPr>
          <w:rFonts w:ascii="Arial" w:hAnsi="Arial" w:cs="Arial"/>
          <w:highlight w:val="yellow"/>
        </w:rPr>
      </w:pPr>
      <w:r w:rsidRPr="00F3489D">
        <w:rPr>
          <w:rFonts w:ascii="Arial" w:hAnsi="Arial" w:cs="Arial"/>
          <w:highlight w:val="yellow"/>
        </w:rPr>
        <w:t>O, nel discreto,  la somma dei quadrati delle a</w:t>
      </w:r>
      <w:r w:rsidRPr="00F3489D">
        <w:rPr>
          <w:rFonts w:ascii="Arial" w:hAnsi="Arial" w:cs="Arial"/>
          <w:highlight w:val="yellow"/>
          <w:vertAlign w:val="subscript"/>
        </w:rPr>
        <w:t xml:space="preserve">i </w:t>
      </w:r>
      <w:r w:rsidRPr="00F3489D">
        <w:rPr>
          <w:rFonts w:ascii="Arial" w:hAnsi="Arial" w:cs="Arial"/>
          <w:highlight w:val="yellow"/>
        </w:rPr>
        <w:t xml:space="preserve"> è proporzionale   a </w:t>
      </w:r>
      <m:oMath>
        <m:sSubSup>
          <m:sSubSupPr>
            <m:ctrlPr>
              <w:rPr>
                <w:rFonts w:ascii="Cambria Math" w:hAnsi="Cambria Math"/>
                <w:i/>
                <w:highlight w:val="yellow"/>
              </w:rPr>
            </m:ctrlPr>
          </m:sSubSupPr>
          <m:e>
            <m:r>
              <w:rPr>
                <w:rFonts w:ascii="Cambria Math"/>
                <w:highlight w:val="yellow"/>
              </w:rPr>
              <m:t>σ</m:t>
            </m:r>
          </m:e>
          <m:sub>
            <m:r>
              <w:rPr>
                <w:rFonts w:ascii="Cambria Math"/>
                <w:highlight w:val="yellow"/>
              </w:rPr>
              <m:t>η</m:t>
            </m:r>
          </m:sub>
          <m:sup>
            <m:r>
              <w:rPr>
                <w:rFonts w:ascii="Cambria Math"/>
                <w:highlight w:val="yellow"/>
              </w:rPr>
              <m:t>2</m:t>
            </m:r>
          </m:sup>
        </m:sSubSup>
      </m:oMath>
    </w:p>
    <w:p w14:paraId="4863D7C0" w14:textId="77777777" w:rsidR="00610483" w:rsidRPr="00F3489D" w:rsidRDefault="00610483" w:rsidP="00610483">
      <w:pPr>
        <w:jc w:val="both"/>
        <w:rPr>
          <w:rFonts w:ascii="Arial" w:hAnsi="Arial" w:cs="Arial"/>
          <w:highlight w:val="yellow"/>
        </w:rPr>
      </w:pPr>
    </w:p>
    <w:p w14:paraId="3958AA55" w14:textId="77777777" w:rsidR="00610483" w:rsidRPr="00F3489D" w:rsidRDefault="00B738D2" w:rsidP="00B738D2">
      <w:pPr>
        <w:jc w:val="center"/>
        <w:rPr>
          <w:highlight w:val="yellow"/>
        </w:rPr>
      </w:pPr>
      <m:oMathPara>
        <m:oMath>
          <m:r>
            <w:rPr>
              <w:rFonts w:ascii="Cambria Math" w:hAnsi="Arial" w:cs="Arial"/>
              <w:highlight w:val="yellow"/>
            </w:rPr>
            <m:t>1/n</m:t>
          </m:r>
          <m:r>
            <w:rPr>
              <w:rFonts w:ascii="Cambria Math" w:hAnsi="Cambria Math" w:cs="Cambria Math"/>
              <w:highlight w:val="yellow"/>
            </w:rPr>
            <m:t>⋅</m:t>
          </m:r>
          <m:nary>
            <m:naryPr>
              <m:chr m:val="∑"/>
              <m:ctrlPr>
                <w:rPr>
                  <w:rFonts w:ascii="Cambria Math" w:hAnsi="Arial" w:cs="Arial"/>
                  <w:i/>
                  <w:highlight w:val="yellow"/>
                </w:rPr>
              </m:ctrlPr>
            </m:naryPr>
            <m:sub>
              <m:r>
                <w:rPr>
                  <w:rFonts w:ascii="Cambria Math" w:hAnsi="Arial" w:cs="Arial"/>
                  <w:highlight w:val="yellow"/>
                </w:rPr>
                <m:t>i</m:t>
              </m:r>
            </m:sub>
            <m:sup>
              <m:r>
                <w:rPr>
                  <w:rFonts w:ascii="Cambria Math" w:hAnsi="Arial" w:cs="Arial"/>
                  <w:highlight w:val="yellow"/>
                </w:rPr>
                <m:t>n</m:t>
              </m:r>
            </m:sup>
            <m:e>
              <m:sSubSup>
                <m:sSubSupPr>
                  <m:ctrlPr>
                    <w:rPr>
                      <w:rFonts w:ascii="Cambria Math" w:hAnsi="Arial" w:cs="Arial"/>
                      <w:i/>
                      <w:highlight w:val="yellow"/>
                    </w:rPr>
                  </m:ctrlPr>
                </m:sSubSupPr>
                <m:e>
                  <m:r>
                    <w:rPr>
                      <w:rFonts w:ascii="Cambria Math" w:hAnsi="Arial" w:cs="Arial"/>
                      <w:highlight w:val="yellow"/>
                    </w:rPr>
                    <m:t>η</m:t>
                  </m:r>
                </m:e>
                <m:sub>
                  <m:r>
                    <w:rPr>
                      <w:rFonts w:ascii="Cambria Math" w:hAnsi="Arial" w:cs="Arial"/>
                      <w:highlight w:val="yellow"/>
                    </w:rPr>
                    <m:t>i</m:t>
                  </m:r>
                </m:sub>
                <m:sup>
                  <m:r>
                    <w:rPr>
                      <w:rFonts w:ascii="Cambria Math" w:hAnsi="Arial" w:cs="Arial"/>
                      <w:highlight w:val="yellow"/>
                    </w:rPr>
                    <m:t>2</m:t>
                  </m:r>
                </m:sup>
              </m:sSubSup>
              <m:r>
                <w:rPr>
                  <w:rFonts w:ascii="Cambria Math" w:hAnsi="Arial" w:cs="Arial"/>
                  <w:highlight w:val="yellow"/>
                </w:rPr>
                <m:t>.</m:t>
              </m:r>
            </m:e>
          </m:nary>
          <m:r>
            <w:rPr>
              <w:rFonts w:ascii="Cambria Math" w:hAnsi="Arial" w:cs="Arial"/>
              <w:highlight w:val="yellow"/>
            </w:rPr>
            <m:t>=</m:t>
          </m:r>
          <m:sSubSup>
            <m:sSubSupPr>
              <m:ctrlPr>
                <w:rPr>
                  <w:rFonts w:ascii="Cambria Math" w:hAnsi="Arial" w:cs="Arial"/>
                  <w:i/>
                  <w:highlight w:val="yellow"/>
                </w:rPr>
              </m:ctrlPr>
            </m:sSubSupPr>
            <m:e>
              <m:r>
                <w:rPr>
                  <w:rFonts w:ascii="Cambria Math" w:hAnsi="Arial" w:cs="Arial"/>
                  <w:highlight w:val="yellow"/>
                </w:rPr>
                <m:t>σ</m:t>
              </m:r>
            </m:e>
            <m:sub>
              <m:r>
                <w:rPr>
                  <w:rFonts w:ascii="Cambria Math" w:hAnsi="Arial" w:cs="Arial"/>
                  <w:highlight w:val="yellow"/>
                </w:rPr>
                <m:t>η</m:t>
              </m:r>
            </m:sub>
            <m:sup>
              <m:r>
                <w:rPr>
                  <w:rFonts w:ascii="Cambria Math" w:hAnsi="Arial" w:cs="Arial"/>
                  <w:highlight w:val="yellow"/>
                </w:rPr>
                <m:t>2</m:t>
              </m:r>
            </m:sup>
          </m:sSubSup>
          <m:r>
            <w:rPr>
              <w:rFonts w:ascii="Cambria Math" w:hAnsi="Cambria Math" w:cs="Cambria Math"/>
              <w:highlight w:val="yellow"/>
            </w:rPr>
            <m:t>∝</m:t>
          </m:r>
          <m:nary>
            <m:naryPr>
              <m:chr m:val="∑"/>
              <m:ctrlPr>
                <w:rPr>
                  <w:rFonts w:ascii="Cambria Math" w:hAnsi="Arial" w:cs="Arial"/>
                  <w:i/>
                  <w:highlight w:val="yellow"/>
                </w:rPr>
              </m:ctrlPr>
            </m:naryPr>
            <m:sub>
              <m:r>
                <w:rPr>
                  <w:rFonts w:ascii="Cambria Math" w:hAnsi="Arial" w:cs="Arial"/>
                  <w:highlight w:val="yellow"/>
                </w:rPr>
                <m:t>j</m:t>
              </m:r>
            </m:sub>
            <m:sup>
              <m:r>
                <w:rPr>
                  <w:rFonts w:ascii="Cambria Math" w:hAnsi="Arial" w:cs="Arial"/>
                  <w:highlight w:val="yellow"/>
                </w:rPr>
                <m:t>M</m:t>
              </m:r>
            </m:sup>
            <m:e>
              <m:sSubSup>
                <m:sSubSupPr>
                  <m:ctrlPr>
                    <w:rPr>
                      <w:rFonts w:ascii="Cambria Math" w:hAnsi="Arial" w:cs="Arial"/>
                      <w:i/>
                      <w:highlight w:val="yellow"/>
                    </w:rPr>
                  </m:ctrlPr>
                </m:sSubSupPr>
                <m:e>
                  <m:r>
                    <w:rPr>
                      <w:rFonts w:ascii="Cambria Math" w:hAnsi="Arial" w:cs="Arial"/>
                      <w:highlight w:val="yellow"/>
                    </w:rPr>
                    <m:t>a</m:t>
                  </m:r>
                </m:e>
                <m:sub>
                  <m:r>
                    <w:rPr>
                      <w:rFonts w:ascii="Cambria Math" w:hAnsi="Arial" w:cs="Arial"/>
                      <w:highlight w:val="yellow"/>
                    </w:rPr>
                    <m:t>j</m:t>
                  </m:r>
                </m:sub>
                <m:sup>
                  <m:r>
                    <w:rPr>
                      <w:rFonts w:ascii="Cambria Math" w:hAnsi="Arial" w:cs="Arial"/>
                      <w:highlight w:val="yellow"/>
                    </w:rPr>
                    <m:t>2</m:t>
                  </m:r>
                </m:sup>
              </m:sSubSup>
              <m:r>
                <w:rPr>
                  <w:rFonts w:ascii="Cambria Math" w:hAnsi="Arial" w:cs="Arial"/>
                  <w:highlight w:val="yellow"/>
                </w:rPr>
                <m:t>.</m:t>
              </m:r>
            </m:e>
          </m:nary>
        </m:oMath>
      </m:oMathPara>
    </w:p>
    <w:p w14:paraId="198B4098" w14:textId="77777777" w:rsidR="00610483" w:rsidRPr="00F3489D" w:rsidRDefault="00610483" w:rsidP="00610483">
      <w:pPr>
        <w:jc w:val="both"/>
        <w:rPr>
          <w:i/>
          <w:highlight w:val="yellow"/>
          <w:u w:val="single"/>
        </w:rPr>
      </w:pPr>
      <w:r w:rsidRPr="00F3489D">
        <w:rPr>
          <w:highlight w:val="yellow"/>
        </w:rPr>
        <w:t> </w:t>
      </w:r>
    </w:p>
    <w:p w14:paraId="0E39C629" w14:textId="77777777" w:rsidR="00610483" w:rsidRPr="00F3489D" w:rsidRDefault="00610483" w:rsidP="00610483">
      <w:pPr>
        <w:rPr>
          <w:rFonts w:ascii="Arial" w:hAnsi="Arial" w:cs="Arial"/>
          <w:highlight w:val="yellow"/>
          <w:u w:val="single"/>
        </w:rPr>
      </w:pPr>
      <w:r w:rsidRPr="00F3489D">
        <w:rPr>
          <w:rFonts w:ascii="Arial" w:hAnsi="Arial" w:cs="Arial"/>
          <w:highlight w:val="yellow"/>
        </w:rPr>
        <w:t>Poiché l’energia di una singola onda regolare è proporzionale al quadrato della  sua altezza H</w:t>
      </w:r>
      <w:r w:rsidRPr="00F3489D">
        <w:rPr>
          <w:rFonts w:ascii="Arial" w:hAnsi="Arial" w:cs="Arial"/>
          <w:highlight w:val="yellow"/>
          <w:vertAlign w:val="subscript"/>
        </w:rPr>
        <w:t>i</w:t>
      </w:r>
      <w:r w:rsidRPr="00F3489D">
        <w:rPr>
          <w:rFonts w:ascii="Arial" w:hAnsi="Arial" w:cs="Arial"/>
          <w:highlight w:val="yellow"/>
          <w:vertAlign w:val="superscript"/>
        </w:rPr>
        <w:t>2</w:t>
      </w:r>
      <w:r w:rsidRPr="00F3489D">
        <w:rPr>
          <w:rFonts w:ascii="Arial" w:hAnsi="Arial" w:cs="Arial"/>
          <w:highlight w:val="yellow"/>
        </w:rPr>
        <w:t xml:space="preserve"> , è facile comprendere che l’energia di uno stato di mare è proporzionale ad </w:t>
      </w:r>
      <w:r w:rsidRPr="00F3489D">
        <w:rPr>
          <w:rFonts w:ascii="Arial" w:hAnsi="Arial" w:cs="Arial"/>
          <w:iCs/>
          <w:highlight w:val="yellow"/>
        </w:rPr>
        <w:t>H</w:t>
      </w:r>
      <w:r w:rsidRPr="00F3489D">
        <w:rPr>
          <w:rFonts w:ascii="Arial" w:hAnsi="Arial" w:cs="Arial"/>
          <w:iCs/>
          <w:highlight w:val="yellow"/>
          <w:vertAlign w:val="subscript"/>
        </w:rPr>
        <w:t>rsm</w:t>
      </w:r>
      <w:r w:rsidRPr="00F3489D">
        <w:rPr>
          <w:rFonts w:ascii="Arial" w:hAnsi="Arial" w:cs="Arial"/>
          <w:highlight w:val="yellow"/>
          <w:vertAlign w:val="superscript"/>
        </w:rPr>
        <w:t>2</w:t>
      </w:r>
      <w:r w:rsidRPr="00F3489D">
        <w:rPr>
          <w:rFonts w:ascii="Arial" w:hAnsi="Arial" w:cs="Arial"/>
          <w:highlight w:val="yellow"/>
        </w:rPr>
        <w:t xml:space="preserve"> (o ad Hm</w:t>
      </w:r>
      <w:r w:rsidRPr="00F3489D">
        <w:rPr>
          <w:rFonts w:ascii="Arial" w:hAnsi="Arial" w:cs="Arial"/>
          <w:highlight w:val="yellow"/>
          <w:vertAlign w:val="superscript"/>
        </w:rPr>
        <w:t>2</w:t>
      </w:r>
      <w:r w:rsidRPr="00F3489D">
        <w:rPr>
          <w:rFonts w:ascii="Arial" w:hAnsi="Arial" w:cs="Arial"/>
          <w:highlight w:val="yellow"/>
        </w:rPr>
        <w:t xml:space="preserve"> , o ad </w:t>
      </w:r>
      <w:r w:rsidRPr="00F3489D">
        <w:rPr>
          <w:rFonts w:ascii="Arial" w:hAnsi="Arial" w:cs="Arial"/>
          <w:bCs/>
          <w:highlight w:val="yellow"/>
        </w:rPr>
        <w:t>H</w:t>
      </w:r>
      <w:r w:rsidRPr="00F3489D">
        <w:rPr>
          <w:rFonts w:ascii="Arial" w:hAnsi="Arial" w:cs="Arial"/>
          <w:bCs/>
          <w:highlight w:val="yellow"/>
          <w:vertAlign w:val="subscript"/>
        </w:rPr>
        <w:t>1/</w:t>
      </w:r>
      <w:r w:rsidRPr="00F3489D">
        <w:rPr>
          <w:rFonts w:ascii="Arial" w:hAnsi="Arial" w:cs="Arial"/>
          <w:bCs/>
          <w:i/>
          <w:iCs/>
          <w:highlight w:val="yellow"/>
          <w:vertAlign w:val="subscript"/>
        </w:rPr>
        <w:t>3</w:t>
      </w:r>
      <w:r w:rsidRPr="00F3489D">
        <w:rPr>
          <w:rFonts w:ascii="Arial" w:hAnsi="Arial" w:cs="Arial"/>
          <w:highlight w:val="yellow"/>
          <w:vertAlign w:val="superscript"/>
        </w:rPr>
        <w:t>2</w:t>
      </w:r>
      <w:r w:rsidRPr="00F3489D">
        <w:rPr>
          <w:rFonts w:ascii="Arial" w:hAnsi="Arial" w:cs="Arial"/>
          <w:b/>
          <w:bCs/>
          <w:i/>
          <w:iCs/>
          <w:highlight w:val="yellow"/>
          <w:vertAlign w:val="subscript"/>
        </w:rPr>
        <w:t xml:space="preserve">  </w:t>
      </w:r>
      <w:r w:rsidRPr="00F3489D">
        <w:rPr>
          <w:rFonts w:ascii="Arial" w:hAnsi="Arial" w:cs="Arial"/>
          <w:highlight w:val="yellow"/>
        </w:rPr>
        <w:t xml:space="preserve">) e ne segue che </w:t>
      </w:r>
      <w:r w:rsidRPr="00F3489D">
        <w:rPr>
          <w:rFonts w:ascii="Arial" w:hAnsi="Arial" w:cs="Arial"/>
          <w:iCs/>
          <w:highlight w:val="yellow"/>
        </w:rPr>
        <w:t>б</w:t>
      </w:r>
      <w:r w:rsidRPr="00F3489D">
        <w:rPr>
          <w:rFonts w:ascii="Arial" w:hAnsi="Arial" w:cs="Arial"/>
          <w:iCs/>
          <w:highlight w:val="yellow"/>
          <w:vertAlign w:val="subscript"/>
        </w:rPr>
        <w:t>η</w:t>
      </w:r>
      <w:r w:rsidRPr="00F3489D">
        <w:rPr>
          <w:rFonts w:ascii="Arial" w:hAnsi="Arial" w:cs="Arial"/>
          <w:highlight w:val="yellow"/>
          <w:vertAlign w:val="superscript"/>
        </w:rPr>
        <w:t xml:space="preserve"> 2 </w:t>
      </w:r>
      <w:r w:rsidRPr="00F3489D">
        <w:rPr>
          <w:rFonts w:ascii="Arial" w:hAnsi="Arial" w:cs="Arial"/>
          <w:highlight w:val="yellow"/>
        </w:rPr>
        <w:t xml:space="preserve"> – </w:t>
      </w:r>
      <w:r w:rsidRPr="00F3489D">
        <w:rPr>
          <w:rFonts w:ascii="Arial" w:hAnsi="Arial" w:cs="Arial"/>
          <w:highlight w:val="yellow"/>
          <w:u w:val="single"/>
        </w:rPr>
        <w:t>e quindi  l’area dello spettro - è un indicatore dell’ energia dello stato di mare</w:t>
      </w:r>
    </w:p>
    <w:p w14:paraId="5973DC8C" w14:textId="77777777" w:rsidR="005D1CFA" w:rsidRPr="00F3489D" w:rsidRDefault="005D1CFA" w:rsidP="005D1CFA">
      <w:pPr>
        <w:jc w:val="both"/>
        <w:rPr>
          <w:rFonts w:ascii="Arial" w:hAnsi="Arial" w:cs="Arial"/>
          <w:highlight w:val="yellow"/>
        </w:rPr>
      </w:pPr>
    </w:p>
    <w:p w14:paraId="4CE0D5E7" w14:textId="77777777" w:rsidR="00610483" w:rsidRPr="00F3489D" w:rsidRDefault="00610483" w:rsidP="00610483">
      <w:pPr>
        <w:jc w:val="both"/>
        <w:rPr>
          <w:rFonts w:ascii="Arial" w:hAnsi="Arial" w:cs="Arial"/>
          <w:highlight w:val="yellow"/>
        </w:rPr>
      </w:pPr>
    </w:p>
    <w:p w14:paraId="687AE019" w14:textId="77777777" w:rsidR="00436D56" w:rsidRPr="00F3489D" w:rsidRDefault="00436D56" w:rsidP="00436D56">
      <w:pPr>
        <w:jc w:val="both"/>
        <w:rPr>
          <w:rFonts w:ascii="Arial" w:hAnsi="Arial" w:cs="Arial"/>
          <w:color w:val="000000" w:themeColor="text1"/>
          <w:highlight w:val="yellow"/>
        </w:rPr>
      </w:pPr>
      <w:r w:rsidRPr="00F3489D">
        <w:rPr>
          <w:rFonts w:ascii="Arial" w:hAnsi="Arial" w:cs="Arial"/>
          <w:color w:val="000000" w:themeColor="text1"/>
          <w:highlight w:val="yellow"/>
        </w:rPr>
        <w:t xml:space="preserve">A typical form of the sea spectrum </w:t>
      </w:r>
      <w:r w:rsidR="008709B2" w:rsidRPr="00F3489D">
        <w:rPr>
          <w:rFonts w:ascii="Arial" w:hAnsi="Arial" w:cs="Arial"/>
          <w:color w:val="000000" w:themeColor="text1"/>
          <w:highlight w:val="yellow"/>
        </w:rPr>
        <w:t xml:space="preserve"> </w:t>
      </w:r>
      <w:r w:rsidRPr="00F3489D">
        <w:rPr>
          <w:rFonts w:ascii="Arial" w:hAnsi="Arial" w:cs="Arial"/>
          <w:color w:val="000000" w:themeColor="text1"/>
          <w:highlight w:val="yellow"/>
        </w:rPr>
        <w:t xml:space="preserve">S(ω) </w:t>
      </w:r>
      <w:r w:rsidR="00CE148A" w:rsidRPr="00F3489D">
        <w:rPr>
          <w:rFonts w:ascii="Arial" w:hAnsi="Arial" w:cs="Arial"/>
          <w:color w:val="000000" w:themeColor="text1"/>
          <w:highlight w:val="yellow"/>
        </w:rPr>
        <w:t xml:space="preserve"> </w:t>
      </w:r>
    </w:p>
    <w:p w14:paraId="4CF40F79" w14:textId="77777777" w:rsidR="00436D56" w:rsidRPr="00F3489D" w:rsidRDefault="00436D56" w:rsidP="00436D56">
      <w:pPr>
        <w:jc w:val="both"/>
        <w:rPr>
          <w:rFonts w:ascii="Arial" w:hAnsi="Arial" w:cs="Arial"/>
          <w:color w:val="000000" w:themeColor="text1"/>
          <w:highlight w:val="yellow"/>
        </w:rPr>
      </w:pPr>
      <w:r w:rsidRPr="00F3489D">
        <w:rPr>
          <w:rFonts w:ascii="Arial" w:hAnsi="Arial" w:cs="Arial"/>
          <w:color w:val="000000" w:themeColor="text1"/>
          <w:highlight w:val="yellow"/>
        </w:rPr>
        <w:t xml:space="preserve">  </w:t>
      </w:r>
      <w:r w:rsidRPr="00F3489D">
        <w:rPr>
          <w:rFonts w:ascii="Arial" w:hAnsi="Arial" w:cs="Arial"/>
          <w:b/>
          <w:bCs/>
          <w:color w:val="000000" w:themeColor="text1"/>
          <w:highlight w:val="yellow"/>
        </w:rPr>
        <w:t xml:space="preserve">Jonswap </w:t>
      </w:r>
      <w:r w:rsidRPr="00F3489D">
        <w:rPr>
          <w:rStyle w:val="FootnoteReference"/>
          <w:rFonts w:ascii="Arial" w:hAnsi="Arial" w:cs="Arial"/>
          <w:b/>
          <w:bCs/>
          <w:color w:val="000000" w:themeColor="text1"/>
          <w:highlight w:val="yellow"/>
        </w:rPr>
        <w:footnoteReference w:id="5"/>
      </w:r>
      <w:r w:rsidRPr="00F3489D">
        <w:rPr>
          <w:rFonts w:ascii="Arial" w:hAnsi="Arial" w:cs="Arial"/>
          <w:color w:val="000000" w:themeColor="text1"/>
          <w:highlight w:val="yellow"/>
        </w:rPr>
        <w:t xml:space="preserve"> (NOT to be</w:t>
      </w:r>
      <w:r w:rsidR="008709B2" w:rsidRPr="00F3489D">
        <w:rPr>
          <w:rFonts w:ascii="Arial" w:hAnsi="Arial" w:cs="Arial"/>
          <w:color w:val="000000" w:themeColor="text1"/>
          <w:highlight w:val="yellow"/>
        </w:rPr>
        <w:t xml:space="preserve"> </w:t>
      </w:r>
      <w:r w:rsidRPr="00F3489D">
        <w:rPr>
          <w:rFonts w:ascii="Arial" w:hAnsi="Arial" w:cs="Arial"/>
          <w:color w:val="000000" w:themeColor="text1"/>
          <w:highlight w:val="yellow"/>
        </w:rPr>
        <w:t>learned by heart):</w:t>
      </w:r>
    </w:p>
    <w:p w14:paraId="4A02807B" w14:textId="77777777" w:rsidR="00436D56" w:rsidRPr="00F3489D" w:rsidRDefault="00436D56" w:rsidP="00436D56">
      <w:pPr>
        <w:jc w:val="center"/>
        <w:rPr>
          <w:rFonts w:ascii="Arial" w:hAnsi="Arial" w:cs="Arial"/>
          <w:highlight w:val="yellow"/>
        </w:rPr>
      </w:pPr>
    </w:p>
    <w:p w14:paraId="5D07BB42" w14:textId="77777777" w:rsidR="00436D56" w:rsidRPr="00F3489D" w:rsidRDefault="00436D56" w:rsidP="00436D56">
      <w:pPr>
        <w:rPr>
          <w:rFonts w:ascii="Arial" w:hAnsi="Arial" w:cs="Arial"/>
          <w:noProof/>
          <w:highlight w:val="yellow"/>
        </w:rPr>
      </w:pPr>
    </w:p>
    <w:p w14:paraId="0CA7C53F" w14:textId="77777777" w:rsidR="00436D56" w:rsidRPr="00F3489D" w:rsidRDefault="00436D56" w:rsidP="00436D56">
      <w:pPr>
        <w:rPr>
          <w:rFonts w:ascii="Arial" w:hAnsi="Arial" w:cs="Arial"/>
          <w:highlight w:val="yellow"/>
        </w:rPr>
      </w:pPr>
      <w:r w:rsidRPr="00F3489D">
        <w:rPr>
          <w:rFonts w:ascii="Arial" w:hAnsi="Arial" w:cs="Arial"/>
          <w:noProof/>
          <w:highlight w:val="yellow"/>
          <w:lang w:eastAsia="en-GB"/>
        </w:rPr>
        <w:lastRenderedPageBreak/>
        <w:drawing>
          <wp:inline distT="0" distB="0" distL="0" distR="0" wp14:anchorId="7D5857FB" wp14:editId="41342548">
            <wp:extent cx="2410460" cy="487045"/>
            <wp:effectExtent l="0" t="0" r="8890" b="825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10460" cy="487045"/>
                    </a:xfrm>
                    <a:prstGeom prst="rect">
                      <a:avLst/>
                    </a:prstGeom>
                    <a:noFill/>
                    <a:ln>
                      <a:noFill/>
                    </a:ln>
                  </pic:spPr>
                </pic:pic>
              </a:graphicData>
            </a:graphic>
          </wp:inline>
        </w:drawing>
      </w:r>
      <w:r w:rsidRPr="00F3489D">
        <w:rPr>
          <w:rFonts w:ascii="Arial" w:hAnsi="Arial" w:cs="Arial"/>
          <w:noProof/>
          <w:highlight w:val="yellow"/>
          <w:lang w:eastAsia="en-GB"/>
        </w:rPr>
        <w:drawing>
          <wp:inline distT="0" distB="0" distL="0" distR="0" wp14:anchorId="0887009E" wp14:editId="3E2F6F7C">
            <wp:extent cx="2462306" cy="524006"/>
            <wp:effectExtent l="0" t="0" r="0" b="952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4618" cy="526626"/>
                    </a:xfrm>
                    <a:prstGeom prst="rect">
                      <a:avLst/>
                    </a:prstGeom>
                    <a:noFill/>
                    <a:ln>
                      <a:noFill/>
                    </a:ln>
                  </pic:spPr>
                </pic:pic>
              </a:graphicData>
            </a:graphic>
          </wp:inline>
        </w:drawing>
      </w:r>
    </w:p>
    <w:p w14:paraId="1B46B571" w14:textId="77777777" w:rsidR="00436D56" w:rsidRPr="00F3489D" w:rsidRDefault="00436D56" w:rsidP="00436D56">
      <w:pPr>
        <w:rPr>
          <w:i/>
          <w:strike/>
          <w:highlight w:val="yellow"/>
        </w:rPr>
      </w:pPr>
      <w:r w:rsidRPr="00F3489D">
        <w:rPr>
          <w:rFonts w:ascii="Arial" w:hAnsi="Arial" w:cs="Arial"/>
          <w:strike/>
          <w:sz w:val="16"/>
          <w:szCs w:val="16"/>
          <w:highlight w:val="yellow"/>
        </w:rPr>
        <w:t xml:space="preserve">(da </w:t>
      </w:r>
      <w:hyperlink r:id="rId16" w:history="1">
        <w:r w:rsidRPr="00F3489D">
          <w:rPr>
            <w:rStyle w:val="Hyperlink"/>
            <w:i/>
            <w:strike/>
            <w:highlight w:val="yellow"/>
          </w:rPr>
          <w:t>http://oceanworld.tamu.edu/resources/ocng_textbook/chapter16/chapter16_04.htm</w:t>
        </w:r>
      </w:hyperlink>
    </w:p>
    <w:p w14:paraId="02AB6255" w14:textId="77777777" w:rsidR="00436D56" w:rsidRPr="00F3489D" w:rsidRDefault="00436D56" w:rsidP="00436D56">
      <w:pPr>
        <w:rPr>
          <w:i/>
          <w:highlight w:val="yellow"/>
        </w:rPr>
      </w:pPr>
      <w:r w:rsidRPr="00F3489D">
        <w:rPr>
          <w:i/>
          <w:highlight w:val="yellow"/>
        </w:rPr>
        <w:t xml:space="preserve">See </w:t>
      </w:r>
      <w:r w:rsidR="008709B2" w:rsidRPr="00F3489D">
        <w:rPr>
          <w:i/>
          <w:highlight w:val="yellow"/>
        </w:rPr>
        <w:t xml:space="preserve"> </w:t>
      </w:r>
      <w:r w:rsidRPr="00F3489D">
        <w:rPr>
          <w:i/>
          <w:highlight w:val="yellow"/>
        </w:rPr>
        <w:t xml:space="preserve"> </w:t>
      </w:r>
      <w:hyperlink r:id="rId17" w:history="1">
        <w:r w:rsidRPr="00F3489D">
          <w:rPr>
            <w:rStyle w:val="Hyperlink"/>
            <w:i/>
            <w:highlight w:val="yellow"/>
          </w:rPr>
          <w:t>http://www.wikiwaves.org/Ocean-Wave_Spectra</w:t>
        </w:r>
      </w:hyperlink>
    </w:p>
    <w:p w14:paraId="03E805CA" w14:textId="77777777" w:rsidR="00436D56" w:rsidRPr="00F3489D" w:rsidRDefault="00436D56" w:rsidP="00436D56">
      <w:pPr>
        <w:rPr>
          <w:i/>
          <w:highlight w:val="yellow"/>
        </w:rPr>
      </w:pPr>
      <w:r w:rsidRPr="00F3489D">
        <w:rPr>
          <w:i/>
          <w:highlight w:val="yellow"/>
        </w:rPr>
        <w:t>https://www.orcina.com/SoftwareProducts/OrcaFlex/Documentation/Help/Content/html/Waves,WaveSpectra.htm</w:t>
      </w:r>
    </w:p>
    <w:p w14:paraId="7732BE9E" w14:textId="77777777" w:rsidR="00436D56" w:rsidRPr="00F3489D" w:rsidRDefault="00436D56" w:rsidP="00436D56">
      <w:pPr>
        <w:rPr>
          <w:sz w:val="16"/>
          <w:szCs w:val="16"/>
          <w:highlight w:val="yellow"/>
        </w:rPr>
      </w:pPr>
    </w:p>
    <w:p w14:paraId="70C7B8FC" w14:textId="77777777" w:rsidR="00436D56" w:rsidRPr="00F3489D" w:rsidRDefault="00436D56" w:rsidP="00436D56">
      <w:pPr>
        <w:rPr>
          <w:rFonts w:ascii="Arial" w:hAnsi="Arial" w:cs="Arial"/>
          <w:highlight w:val="yellow"/>
        </w:rPr>
      </w:pPr>
      <w:r w:rsidRPr="00F3489D">
        <w:rPr>
          <w:rFonts w:ascii="Arial" w:hAnsi="Arial" w:cs="Arial"/>
          <w:highlight w:val="yellow"/>
        </w:rPr>
        <w:t>I parametri dello spettro JONSWAP sono 4, di cui due di significato fisico immediato:</w:t>
      </w:r>
    </w:p>
    <w:p w14:paraId="3910875F" w14:textId="77777777" w:rsidR="00436D56" w:rsidRPr="00F3489D" w:rsidRDefault="00436D56" w:rsidP="00436D56">
      <w:pPr>
        <w:jc w:val="both"/>
        <w:rPr>
          <w:rFonts w:ascii="Arial" w:hAnsi="Arial" w:cs="Arial"/>
          <w:highlight w:val="yellow"/>
        </w:rPr>
      </w:pPr>
    </w:p>
    <w:p w14:paraId="4A2609AC" w14:textId="77777777" w:rsidR="00436D56" w:rsidRPr="00F3489D" w:rsidRDefault="00436D56" w:rsidP="00436D56">
      <w:pPr>
        <w:rPr>
          <w:rFonts w:ascii="Arial" w:hAnsi="Arial" w:cs="Arial"/>
          <w:color w:val="000000"/>
          <w:sz w:val="19"/>
          <w:szCs w:val="19"/>
          <w:highlight w:val="yellow"/>
          <w:shd w:val="clear" w:color="auto" w:fill="FFFFFF"/>
          <w:lang w:eastAsia="en-GB"/>
        </w:rPr>
      </w:pPr>
      <w:r w:rsidRPr="00F3489D">
        <w:rPr>
          <w:rFonts w:ascii="Arial" w:hAnsi="Arial" w:cs="Arial"/>
          <w:color w:val="000000"/>
          <w:highlight w:val="yellow"/>
        </w:rPr>
        <w:t xml:space="preserve">α        Un moltiplicatore: </w:t>
      </w:r>
      <w:r w:rsidRPr="00F3489D">
        <w:rPr>
          <w:rFonts w:ascii="Arial" w:hAnsi="Arial" w:cs="Arial"/>
          <w:highlight w:val="yellow"/>
        </w:rPr>
        <w:t xml:space="preserve">legato all’energia totale dello spettro, e quindi, come si è visto, all’altezza significativa dello stato di mare (“Parametro di Philips”) </w:t>
      </w:r>
      <w:r w:rsidRPr="00F3489D">
        <w:rPr>
          <w:rFonts w:ascii="MathJax_Math-italic" w:hAnsi="MathJax_Math-italic" w:cs="Arial"/>
          <w:color w:val="000000"/>
          <w:sz w:val="23"/>
          <w:szCs w:val="23"/>
          <w:highlight w:val="yellow"/>
          <w:bdr w:val="none" w:sz="0" w:space="0" w:color="auto" w:frame="1"/>
          <w:shd w:val="clear" w:color="auto" w:fill="FFFFFF"/>
          <w:lang w:eastAsia="en-GB"/>
        </w:rPr>
        <w:t>α</w:t>
      </w:r>
      <w:r w:rsidRPr="00F3489D">
        <w:rPr>
          <w:rFonts w:ascii="MathJax_Main" w:hAnsi="MathJax_Main" w:cs="Arial"/>
          <w:color w:val="000000"/>
          <w:sz w:val="23"/>
          <w:szCs w:val="23"/>
          <w:highlight w:val="yellow"/>
          <w:bdr w:val="none" w:sz="0" w:space="0" w:color="auto" w:frame="1"/>
          <w:shd w:val="clear" w:color="auto" w:fill="FFFFFF"/>
          <w:lang w:eastAsia="en-GB"/>
        </w:rPr>
        <w:t>=8.1×10</w:t>
      </w:r>
      <w:r w:rsidRPr="00F3489D">
        <w:rPr>
          <w:rFonts w:ascii="MathJax_Main" w:hAnsi="MathJax_Main" w:cs="Arial"/>
          <w:color w:val="000000"/>
          <w:sz w:val="16"/>
          <w:szCs w:val="16"/>
          <w:highlight w:val="yellow"/>
          <w:bdr w:val="none" w:sz="0" w:space="0" w:color="auto" w:frame="1"/>
          <w:shd w:val="clear" w:color="auto" w:fill="FFFFFF"/>
          <w:vertAlign w:val="superscript"/>
          <w:lang w:eastAsia="en-GB"/>
        </w:rPr>
        <w:t>−3</w:t>
      </w:r>
    </w:p>
    <w:p w14:paraId="304DF43C" w14:textId="77777777" w:rsidR="00436D56" w:rsidRPr="00F3489D" w:rsidRDefault="00436D56" w:rsidP="00436D56">
      <w:pPr>
        <w:rPr>
          <w:rFonts w:ascii="Arial" w:hAnsi="Arial" w:cs="Arial"/>
          <w:color w:val="000000"/>
          <w:highlight w:val="yellow"/>
        </w:rPr>
      </w:pPr>
      <w:r w:rsidRPr="00F3489D">
        <w:rPr>
          <w:rFonts w:ascii="Arial" w:hAnsi="Arial" w:cs="Arial"/>
          <w:color w:val="000000"/>
          <w:highlight w:val="yellow"/>
        </w:rPr>
        <w:t>ω</w:t>
      </w:r>
      <w:r w:rsidRPr="00F3489D">
        <w:rPr>
          <w:rFonts w:ascii="Arial" w:hAnsi="Arial" w:cs="Arial"/>
          <w:color w:val="000000"/>
          <w:highlight w:val="yellow"/>
          <w:vertAlign w:val="subscript"/>
        </w:rPr>
        <w:t xml:space="preserve">p    </w:t>
      </w:r>
      <w:r w:rsidRPr="00F3489D">
        <w:rPr>
          <w:rFonts w:ascii="Arial" w:hAnsi="Arial" w:cs="Arial"/>
          <w:color w:val="000000"/>
          <w:highlight w:val="yellow"/>
        </w:rPr>
        <w:t xml:space="preserve">   </w:t>
      </w:r>
      <w:r w:rsidRPr="00F3489D">
        <w:rPr>
          <w:rFonts w:ascii="Arial" w:hAnsi="Arial" w:cs="Arial"/>
          <w:highlight w:val="yellow"/>
        </w:rPr>
        <w:t>che è il valore corrispondente al picco dello spettro</w:t>
      </w:r>
      <w:r w:rsidRPr="00F3489D">
        <w:rPr>
          <w:rFonts w:ascii="Arial" w:hAnsi="Arial" w:cs="Arial"/>
          <w:color w:val="000000"/>
          <w:highlight w:val="yellow"/>
        </w:rPr>
        <w:t xml:space="preserve"> (ω</w:t>
      </w:r>
      <w:r w:rsidRPr="00F3489D">
        <w:rPr>
          <w:rFonts w:ascii="Arial" w:hAnsi="Arial" w:cs="Arial"/>
          <w:color w:val="000000"/>
          <w:highlight w:val="yellow"/>
          <w:vertAlign w:val="subscript"/>
        </w:rPr>
        <w:t xml:space="preserve">p </w:t>
      </w:r>
      <w:r w:rsidRPr="00F3489D">
        <w:rPr>
          <w:rFonts w:ascii="Arial" w:hAnsi="Arial" w:cs="Arial"/>
          <w:color w:val="000000"/>
          <w:highlight w:val="yellow"/>
        </w:rPr>
        <w:t xml:space="preserve"> = 2Π/T</w:t>
      </w:r>
      <w:r w:rsidRPr="00F3489D">
        <w:rPr>
          <w:rFonts w:ascii="Arial" w:hAnsi="Arial" w:cs="Arial"/>
          <w:color w:val="000000"/>
          <w:highlight w:val="yellow"/>
          <w:vertAlign w:val="subscript"/>
        </w:rPr>
        <w:t>p</w:t>
      </w:r>
      <w:r w:rsidRPr="00F3489D">
        <w:rPr>
          <w:rFonts w:ascii="Arial" w:hAnsi="Arial" w:cs="Arial"/>
          <w:color w:val="000000"/>
          <w:highlight w:val="yellow"/>
        </w:rPr>
        <w:t>; fp= ω</w:t>
      </w:r>
      <w:r w:rsidRPr="00F3489D">
        <w:rPr>
          <w:rFonts w:ascii="Arial" w:hAnsi="Arial" w:cs="Arial"/>
          <w:color w:val="000000"/>
          <w:highlight w:val="yellow"/>
          <w:vertAlign w:val="subscript"/>
        </w:rPr>
        <w:t xml:space="preserve">p </w:t>
      </w:r>
      <w:r w:rsidRPr="00F3489D">
        <w:rPr>
          <w:rFonts w:ascii="Arial" w:hAnsi="Arial" w:cs="Arial"/>
          <w:highlight w:val="yellow"/>
        </w:rPr>
        <w:t>/2Π)</w:t>
      </w:r>
    </w:p>
    <w:p w14:paraId="399F7917" w14:textId="77777777" w:rsidR="00610483" w:rsidRPr="00F3489D" w:rsidRDefault="005D1CFA" w:rsidP="005D1CFA">
      <w:pPr>
        <w:jc w:val="both"/>
        <w:rPr>
          <w:highlight w:val="yellow"/>
        </w:rPr>
      </w:pPr>
      <w:r w:rsidRPr="00F3489D">
        <w:rPr>
          <w:rFonts w:ascii="Arial" w:hAnsi="Arial" w:cs="Arial"/>
          <w:highlight w:val="yellow"/>
        </w:rPr>
        <w:t>itional material:</w:t>
      </w:r>
      <w:r w:rsidR="00610483" w:rsidRPr="00F3489D">
        <w:rPr>
          <w:highlight w:val="yellow"/>
        </w:rPr>
        <w:t> </w:t>
      </w:r>
    </w:p>
    <w:p w14:paraId="35F53249" w14:textId="77777777" w:rsidR="00610483" w:rsidRPr="00F3489D" w:rsidRDefault="00610483" w:rsidP="00610483">
      <w:pPr>
        <w:pStyle w:val="BodyText3"/>
        <w:jc w:val="center"/>
        <w:rPr>
          <w:highlight w:val="yellow"/>
        </w:rPr>
      </w:pPr>
      <w:r w:rsidRPr="00F3489D">
        <w:rPr>
          <w:rFonts w:ascii="Arial" w:hAnsi="Arial" w:cs="Arial"/>
          <w:noProof/>
          <w:sz w:val="24"/>
          <w:szCs w:val="24"/>
          <w:highlight w:val="yellow"/>
          <w:lang w:eastAsia="en-GB"/>
        </w:rPr>
        <mc:AlternateContent>
          <mc:Choice Requires="wps">
            <w:drawing>
              <wp:anchor distT="0" distB="0" distL="114300" distR="114300" simplePos="0" relativeHeight="251661312" behindDoc="0" locked="0" layoutInCell="1" allowOverlap="1" wp14:anchorId="3CD4C9D4" wp14:editId="4A4FA56E">
                <wp:simplePos x="0" y="0"/>
                <wp:positionH relativeFrom="column">
                  <wp:posOffset>3625850</wp:posOffset>
                </wp:positionH>
                <wp:positionV relativeFrom="paragraph">
                  <wp:posOffset>2035810</wp:posOffset>
                </wp:positionV>
                <wp:extent cx="351155" cy="247015"/>
                <wp:effectExtent l="6350" t="8255" r="13970" b="11430"/>
                <wp:wrapNone/>
                <wp:docPr id="27" name="Casella di tes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 cy="247015"/>
                        </a:xfrm>
                        <a:prstGeom prst="rect">
                          <a:avLst/>
                        </a:prstGeom>
                        <a:solidFill>
                          <a:srgbClr val="FFFFFF"/>
                        </a:solidFill>
                        <a:ln w="9525">
                          <a:solidFill>
                            <a:srgbClr val="000000"/>
                          </a:solidFill>
                          <a:miter lim="800000"/>
                          <a:headEnd/>
                          <a:tailEnd/>
                        </a:ln>
                      </wps:spPr>
                      <wps:txbx>
                        <w:txbxContent>
                          <w:p w14:paraId="084C43C7" w14:textId="77777777" w:rsidR="00610483" w:rsidRDefault="00610483" w:rsidP="00610483">
                            <w:r>
                              <w:t>f</w:t>
                            </w:r>
                            <w:r w:rsidRPr="003724B2">
                              <w:rPr>
                                <w:vertAlign w:val="subscript"/>
                              </w:rPr>
                              <w:t>m</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CD4C9D4" id="_x0000_t202" coordsize="21600,21600" o:spt="202" path="m,l,21600r21600,l21600,xe">
                <v:stroke joinstyle="miter"/>
                <v:path gradientshapeok="t" o:connecttype="rect"/>
              </v:shapetype>
              <v:shape id="Casella di testo 27" o:spid="_x0000_s1026" type="#_x0000_t202" style="position:absolute;left:0;text-align:left;margin-left:285.5pt;margin-top:160.3pt;width:27.65pt;height:19.4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">
                <v:textbox style="mso-fit-shape-to-text:t">
                  <w:txbxContent>
                    <w:p w14:paraId="084C43C7" w14:textId="77777777" w:rsidR="00610483" w:rsidRDefault="00610483" w:rsidP="00610483">
                      <w:r>
                        <w:t>f</w:t>
                      </w:r>
                      <w:r w:rsidRPr="003724B2">
                        <w:rPr>
                          <w:vertAlign w:val="subscript"/>
                        </w:rPr>
                        <w:t>m</w:t>
                      </w:r>
                    </w:p>
                  </w:txbxContent>
                </v:textbox>
              </v:shape>
            </w:pict>
          </mc:Fallback>
        </mc:AlternateContent>
      </w:r>
      <w:r w:rsidRPr="00F3489D">
        <w:rPr>
          <w:noProof/>
          <w:highlight w:val="yellow"/>
          <w:lang w:eastAsia="en-GB"/>
        </w:rPr>
        <mc:AlternateContent>
          <mc:Choice Requires="wps">
            <w:drawing>
              <wp:anchor distT="0" distB="0" distL="114300" distR="114300" simplePos="0" relativeHeight="251660288" behindDoc="0" locked="0" layoutInCell="1" allowOverlap="1" wp14:anchorId="6C8A3783" wp14:editId="0D809288">
                <wp:simplePos x="0" y="0"/>
                <wp:positionH relativeFrom="column">
                  <wp:posOffset>3365500</wp:posOffset>
                </wp:positionH>
                <wp:positionV relativeFrom="paragraph">
                  <wp:posOffset>2282825</wp:posOffset>
                </wp:positionV>
                <wp:extent cx="222250" cy="230505"/>
                <wp:effectExtent l="50800" t="7620" r="12700" b="47625"/>
                <wp:wrapNone/>
                <wp:docPr id="26" name="Connettore 2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2250" cy="2305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A1E949" id="_x0000_t32" coordsize="21600,21600" o:spt="32" o:oned="t" path="m,l21600,21600e" filled="f">
                <v:path arrowok="t" fillok="f" o:connecttype="none"/>
                <o:lock v:ext="edit" shapetype="t"/>
              </v:shapetype>
              <v:shape id="Connettore 2 26" o:spid="_x0000_s1026" type="#_x0000_t32" style="position:absolute;margin-left:265pt;margin-top:179.75pt;width:17.5pt;height:18.1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">
                <v:stroke endarrow="block"/>
              </v:shape>
            </w:pict>
          </mc:Fallback>
        </mc:AlternateContent>
      </w:r>
      <w:r w:rsidRPr="00F3489D">
        <w:rPr>
          <w:noProof/>
          <w:highlight w:val="yellow"/>
          <w:lang w:eastAsia="en-GB"/>
        </w:rPr>
        <mc:AlternateContent>
          <mc:Choice Requires="wps">
            <w:drawing>
              <wp:anchor distT="0" distB="0" distL="114300" distR="114300" simplePos="0" relativeHeight="251659264" behindDoc="0" locked="0" layoutInCell="1" allowOverlap="1" wp14:anchorId="18821B4A" wp14:editId="525D9BFB">
                <wp:simplePos x="0" y="0"/>
                <wp:positionH relativeFrom="column">
                  <wp:posOffset>3274695</wp:posOffset>
                </wp:positionH>
                <wp:positionV relativeFrom="paragraph">
                  <wp:posOffset>2513330</wp:posOffset>
                </wp:positionV>
                <wp:extent cx="90805" cy="90805"/>
                <wp:effectExtent l="7620" t="9525" r="6350" b="13970"/>
                <wp:wrapNone/>
                <wp:docPr id="25" name="Ova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C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D01CC5B" id="Ovale 25" o:spid="_x0000_s1026" style="position:absolute;margin-left:257.85pt;margin-top:197.9pt;width:7.15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" fillcolor="#c00000"/>
            </w:pict>
          </mc:Fallback>
        </mc:AlternateContent>
      </w:r>
      <w:r w:rsidRPr="00F3489D">
        <w:rPr>
          <w:noProof/>
          <w:highlight w:val="yellow"/>
          <w:lang w:eastAsia="en-GB"/>
        </w:rPr>
        <w:drawing>
          <wp:inline distT="0" distB="0" distL="0" distR="0" wp14:anchorId="6C35CB91" wp14:editId="66CF5C48">
            <wp:extent cx="3681095" cy="2909570"/>
            <wp:effectExtent l="0" t="0" r="0" b="5080"/>
            <wp:docPr id="14" name="Immagine 14" descr="http://www.bygg.ntnu.no/~oivarn/hercules_ntnu/LWTcourse/partB/JONSWA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bygg.ntnu.no/~oivarn/hercules_ntnu/LWTcourse/partB/JONSWAP.gif"/>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3681095" cy="2909570"/>
                    </a:xfrm>
                    <a:prstGeom prst="rect">
                      <a:avLst/>
                    </a:prstGeom>
                    <a:noFill/>
                    <a:ln>
                      <a:noFill/>
                    </a:ln>
                  </pic:spPr>
                </pic:pic>
              </a:graphicData>
            </a:graphic>
          </wp:inline>
        </w:drawing>
      </w:r>
    </w:p>
    <w:p w14:paraId="1A96E693" w14:textId="77777777" w:rsidR="00610483" w:rsidRPr="00F3489D" w:rsidRDefault="00610483" w:rsidP="00610483">
      <w:pPr>
        <w:jc w:val="both"/>
        <w:rPr>
          <w:highlight w:val="yellow"/>
        </w:rPr>
      </w:pPr>
      <w:r w:rsidRPr="00F3489D">
        <w:rPr>
          <w:rFonts w:ascii="Arial" w:hAnsi="Arial" w:cs="Arial"/>
          <w:sz w:val="24"/>
          <w:szCs w:val="24"/>
          <w:highlight w:val="yellow"/>
        </w:rPr>
        <w:t> </w:t>
      </w:r>
    </w:p>
    <w:p w14:paraId="2A1856E4" w14:textId="77777777" w:rsidR="00610483" w:rsidRPr="00F3489D" w:rsidRDefault="00610483" w:rsidP="00610483">
      <w:pPr>
        <w:jc w:val="both"/>
        <w:rPr>
          <w:rFonts w:ascii="Arial" w:hAnsi="Arial" w:cs="Arial"/>
          <w:highlight w:val="yellow"/>
          <w:u w:val="single"/>
        </w:rPr>
      </w:pPr>
      <w:r w:rsidRPr="00F3489D">
        <w:rPr>
          <w:rFonts w:ascii="Arial" w:hAnsi="Arial" w:cs="Arial"/>
          <w:highlight w:val="yellow"/>
          <w:u w:val="single"/>
        </w:rPr>
        <w:t>NB la rappresentazione qui riportata è adimensionale- le frequenze sono rapportate alla frequenza di picco fp</w:t>
      </w:r>
    </w:p>
    <w:p w14:paraId="02CA393B" w14:textId="77777777" w:rsidR="00610483" w:rsidRPr="00F3489D" w:rsidRDefault="00CE148A" w:rsidP="00610483">
      <w:pPr>
        <w:rPr>
          <w:rFonts w:ascii="Arial" w:hAnsi="Arial" w:cs="Arial"/>
          <w:color w:val="17365D"/>
          <w:highlight w:val="yellow"/>
        </w:rPr>
      </w:pPr>
      <w:r w:rsidRPr="00F3489D">
        <w:rPr>
          <w:rFonts w:ascii="Arial" w:hAnsi="Arial" w:cs="Arial"/>
          <w:color w:val="000000"/>
          <w:highlight w:val="yellow"/>
        </w:rPr>
        <w:t xml:space="preserve"> </w:t>
      </w:r>
    </w:p>
    <w:p w14:paraId="23023C17" w14:textId="77777777" w:rsidR="00610483" w:rsidRPr="00F3489D" w:rsidRDefault="00610483" w:rsidP="00610483">
      <w:pPr>
        <w:rPr>
          <w:rFonts w:ascii="Arial" w:hAnsi="Arial" w:cs="Arial"/>
          <w:color w:val="000000" w:themeColor="text1"/>
          <w:highlight w:val="yellow"/>
        </w:rPr>
      </w:pPr>
    </w:p>
    <w:p w14:paraId="27C805EB" w14:textId="77777777" w:rsidR="00CE148A" w:rsidRPr="00F3489D" w:rsidRDefault="00CE148A" w:rsidP="00610483">
      <w:pPr>
        <w:rPr>
          <w:rFonts w:ascii="Arial" w:hAnsi="Arial" w:cs="Arial"/>
          <w:color w:val="000000" w:themeColor="text1"/>
          <w:highlight w:val="yellow"/>
        </w:rPr>
      </w:pPr>
      <w:r w:rsidRPr="00F3489D">
        <w:rPr>
          <w:rFonts w:ascii="Arial" w:hAnsi="Arial" w:cs="Arial"/>
          <w:color w:val="000000" w:themeColor="text1"/>
          <w:highlight w:val="yellow"/>
        </w:rPr>
        <w:t>The spectral parameters are linked to the physical quantities:</w:t>
      </w:r>
    </w:p>
    <w:p w14:paraId="3F97BE65" w14:textId="77777777" w:rsidR="00CE148A" w:rsidRPr="00F3489D" w:rsidRDefault="00610483" w:rsidP="00610483">
      <w:pPr>
        <w:rPr>
          <w:rFonts w:ascii="Arial" w:hAnsi="Arial" w:cs="Arial"/>
          <w:color w:val="000000" w:themeColor="text1"/>
          <w:highlight w:val="yellow"/>
        </w:rPr>
      </w:pPr>
      <w:r w:rsidRPr="00F3489D">
        <w:rPr>
          <w:rFonts w:ascii="Arial" w:hAnsi="Arial" w:cs="Arial"/>
          <w:color w:val="000000" w:themeColor="text1"/>
          <w:highlight w:val="yellow"/>
        </w:rPr>
        <w:t xml:space="preserve"> (F: Fetch; </w:t>
      </w:r>
      <w:r w:rsidR="0020645C" w:rsidRPr="00F3489D">
        <w:rPr>
          <w:rFonts w:ascii="Arial" w:hAnsi="Arial" w:cs="Arial"/>
          <w:color w:val="000000" w:themeColor="text1"/>
          <w:highlight w:val="yellow"/>
        </w:rPr>
        <w:t xml:space="preserve">to be defined later </w:t>
      </w:r>
    </w:p>
    <w:p w14:paraId="3B70011B" w14:textId="77777777" w:rsidR="00610483" w:rsidRPr="00F3489D" w:rsidRDefault="00610483" w:rsidP="00610483">
      <w:pPr>
        <w:rPr>
          <w:rFonts w:ascii="Arial" w:hAnsi="Arial" w:cs="Arial"/>
          <w:color w:val="000000" w:themeColor="text1"/>
          <w:highlight w:val="yellow"/>
        </w:rPr>
      </w:pPr>
      <w:r w:rsidRPr="00F3489D">
        <w:rPr>
          <w:rFonts w:ascii="Arial" w:hAnsi="Arial" w:cs="Arial"/>
          <w:color w:val="000000" w:themeColor="text1"/>
          <w:highlight w:val="yellow"/>
        </w:rPr>
        <w:t>U</w:t>
      </w:r>
      <w:r w:rsidRPr="00F3489D">
        <w:rPr>
          <w:rFonts w:ascii="Arial" w:hAnsi="Arial" w:cs="Arial"/>
          <w:color w:val="000000" w:themeColor="text1"/>
          <w:highlight w:val="yellow"/>
          <w:vertAlign w:val="subscript"/>
        </w:rPr>
        <w:t xml:space="preserve">10  </w:t>
      </w:r>
      <w:r w:rsidRPr="00F3489D">
        <w:rPr>
          <w:rFonts w:ascii="Arial" w:hAnsi="Arial" w:cs="Arial"/>
          <w:color w:val="000000" w:themeColor="text1"/>
          <w:highlight w:val="yellow"/>
        </w:rPr>
        <w:t>:</w:t>
      </w:r>
      <w:r w:rsidR="0020645C" w:rsidRPr="00F3489D">
        <w:rPr>
          <w:rFonts w:ascii="Arial" w:hAnsi="Arial" w:cs="Arial"/>
          <w:color w:val="000000" w:themeColor="text1"/>
          <w:highlight w:val="yellow"/>
        </w:rPr>
        <w:t xml:space="preserve"> Wind speed at </w:t>
      </w:r>
      <w:r w:rsidRPr="00F3489D">
        <w:rPr>
          <w:rFonts w:ascii="Arial" w:hAnsi="Arial" w:cs="Arial"/>
          <w:color w:val="000000" w:themeColor="text1"/>
          <w:highlight w:val="yellow"/>
        </w:rPr>
        <w:t xml:space="preserve"> a 10 </w:t>
      </w:r>
      <w:r w:rsidR="0020645C" w:rsidRPr="00F3489D">
        <w:rPr>
          <w:rFonts w:ascii="Arial" w:hAnsi="Arial" w:cs="Arial"/>
          <w:color w:val="000000" w:themeColor="text1"/>
          <w:highlight w:val="yellow"/>
        </w:rPr>
        <w:t>meters</w:t>
      </w:r>
      <w:r w:rsidR="00CE148A" w:rsidRPr="00F3489D">
        <w:rPr>
          <w:rFonts w:ascii="Arial" w:hAnsi="Arial" w:cs="Arial"/>
          <w:color w:val="000000" w:themeColor="text1"/>
          <w:highlight w:val="yellow"/>
        </w:rPr>
        <w:t xml:space="preserve"> </w:t>
      </w:r>
      <w:r w:rsidRPr="00F3489D">
        <w:rPr>
          <w:rFonts w:ascii="Arial" w:hAnsi="Arial" w:cs="Arial"/>
          <w:color w:val="000000" w:themeColor="text1"/>
          <w:highlight w:val="yellow"/>
        </w:rPr>
        <w:t xml:space="preserve"> </w:t>
      </w:r>
    </w:p>
    <w:p w14:paraId="52E74F89" w14:textId="77777777" w:rsidR="00CE148A" w:rsidRPr="00F3489D" w:rsidRDefault="00CE148A" w:rsidP="00CE148A">
      <w:pPr>
        <w:rPr>
          <w:rFonts w:ascii="Arial" w:hAnsi="Arial" w:cs="Arial"/>
          <w:color w:val="17365D"/>
          <w:highlight w:val="yellow"/>
        </w:rPr>
      </w:pPr>
    </w:p>
    <w:p w14:paraId="0EE315BC" w14:textId="77777777" w:rsidR="00610483" w:rsidRPr="00F3489D" w:rsidRDefault="00CE148A" w:rsidP="00610483">
      <w:pPr>
        <w:jc w:val="both"/>
        <w:rPr>
          <w:rFonts w:ascii="Arial" w:hAnsi="Arial" w:cs="Arial"/>
          <w:highlight w:val="yellow"/>
        </w:rPr>
      </w:pPr>
      <w:r w:rsidRPr="00F3489D">
        <w:rPr>
          <w:rFonts w:ascii="Arial" w:hAnsi="Arial" w:cs="Arial"/>
          <w:color w:val="1F497D"/>
          <w:highlight w:val="yellow"/>
        </w:rPr>
        <w:t xml:space="preserve"> </w:t>
      </w:r>
    </w:p>
    <w:p w14:paraId="38C59468" w14:textId="77777777" w:rsidR="00610483" w:rsidRPr="00F3489D" w:rsidRDefault="00610483" w:rsidP="00610483">
      <w:pPr>
        <w:jc w:val="both"/>
        <w:rPr>
          <w:rFonts w:ascii="Arial" w:hAnsi="Arial" w:cs="Arial"/>
          <w:highlight w:val="yellow"/>
        </w:rPr>
      </w:pPr>
    </w:p>
    <w:p w14:paraId="0EDB1BB9" w14:textId="77777777" w:rsidR="00610483" w:rsidRPr="00F3489D" w:rsidRDefault="00CE148A" w:rsidP="00610483">
      <w:pPr>
        <w:jc w:val="both"/>
        <w:rPr>
          <w:rFonts w:ascii="Arial" w:hAnsi="Arial" w:cs="Arial"/>
          <w:highlight w:val="yellow"/>
        </w:rPr>
      </w:pPr>
      <w:r w:rsidRPr="00F3489D">
        <w:rPr>
          <w:rFonts w:ascii="Arial" w:hAnsi="Arial" w:cs="Arial"/>
          <w:highlight w:val="yellow"/>
        </w:rPr>
        <w:t xml:space="preserve">By making use of </w:t>
      </w:r>
      <w:r w:rsidR="00610483" w:rsidRPr="00F3489D">
        <w:rPr>
          <w:rFonts w:ascii="Arial" w:hAnsi="Arial" w:cs="Arial"/>
          <w:highlight w:val="yellow"/>
        </w:rPr>
        <w:t>Parseval</w:t>
      </w:r>
      <w:r w:rsidRPr="00F3489D">
        <w:rPr>
          <w:rFonts w:ascii="Arial" w:hAnsi="Arial" w:cs="Arial"/>
          <w:highlight w:val="yellow"/>
        </w:rPr>
        <w:t xml:space="preserve"> gtheorem, it can be shown that the area of the spectrum is equl to the total energy ig the sea state and hence to the Significant Wave Height Hs </w:t>
      </w:r>
    </w:p>
    <w:p w14:paraId="06C335B1" w14:textId="77777777" w:rsidR="00610483" w:rsidRPr="00F3489D" w:rsidRDefault="00CE148A" w:rsidP="00CE148A">
      <w:pPr>
        <w:rPr>
          <w:rFonts w:ascii="Arial" w:hAnsi="Arial" w:cs="Arial"/>
          <w:sz w:val="16"/>
          <w:szCs w:val="16"/>
          <w:highlight w:val="yellow"/>
        </w:rPr>
      </w:pPr>
      <w:r w:rsidRPr="00F3489D">
        <w:rPr>
          <w:rFonts w:ascii="Arial" w:hAnsi="Arial" w:cs="Arial"/>
          <w:highlight w:val="yellow"/>
        </w:rPr>
        <w:t xml:space="preserve">The spectruim peak height is linked to the averahe wave period </w:t>
      </w:r>
      <w:r w:rsidR="00610483" w:rsidRPr="00F3489D">
        <w:rPr>
          <w:rFonts w:ascii="Arial" w:hAnsi="Arial" w:cs="Arial"/>
          <w:b/>
          <w:highlight w:val="yellow"/>
        </w:rPr>
        <w:t xml:space="preserve"> </w:t>
      </w:r>
      <w:r w:rsidR="00610483" w:rsidRPr="00F3489D">
        <w:rPr>
          <w:rFonts w:ascii="Arial" w:hAnsi="Arial" w:cs="Arial"/>
          <w:b/>
          <w:highlight w:val="yellow"/>
          <w:u w:val="single"/>
        </w:rPr>
        <w:t>Tm = 0,65 Tp.</w:t>
      </w:r>
      <w:r w:rsidR="00610483" w:rsidRPr="00F3489D">
        <w:rPr>
          <w:rFonts w:ascii="Arial" w:hAnsi="Arial" w:cs="Arial"/>
          <w:b/>
          <w:highlight w:val="yellow"/>
        </w:rPr>
        <w:t xml:space="preserve"> </w:t>
      </w:r>
      <w:r w:rsidR="00610483" w:rsidRPr="00F3489D">
        <w:rPr>
          <w:rFonts w:ascii="Arial" w:hAnsi="Arial" w:cs="Arial"/>
          <w:b/>
          <w:i/>
          <w:highlight w:val="yellow"/>
        </w:rPr>
        <w:t>Ovviamente fp= 0,65 fm, fm=fp/0,65</w:t>
      </w:r>
      <w:r w:rsidR="00610483" w:rsidRPr="00F3489D">
        <w:rPr>
          <w:rFonts w:ascii="Arial" w:hAnsi="Arial" w:cs="Arial"/>
          <w:b/>
          <w:highlight w:val="yellow"/>
        </w:rPr>
        <w:t xml:space="preserve"> </w:t>
      </w:r>
      <w:r w:rsidR="00610483" w:rsidRPr="00F3489D">
        <w:rPr>
          <w:rFonts w:ascii="Arial" w:hAnsi="Arial" w:cs="Arial"/>
          <w:highlight w:val="yellow"/>
        </w:rPr>
        <w:t>(</w:t>
      </w:r>
      <w:r w:rsidRPr="00F3489D">
        <w:rPr>
          <w:rFonts w:ascii="Arial" w:hAnsi="Arial" w:cs="Arial"/>
          <w:highlight w:val="yellow"/>
        </w:rPr>
        <w:t xml:space="preserve">red spot on the digram </w:t>
      </w:r>
      <w:r w:rsidR="00610483" w:rsidRPr="00F3489D">
        <w:rPr>
          <w:rFonts w:ascii="Arial" w:hAnsi="Arial" w:cs="Arial"/>
          <w:highlight w:val="yellow"/>
        </w:rPr>
        <w:t xml:space="preserve">): </w:t>
      </w:r>
      <w:r w:rsidRPr="00F3489D">
        <w:rPr>
          <w:rFonts w:ascii="Arial" w:hAnsi="Arial" w:cs="Arial"/>
          <w:highlight w:val="yellow"/>
        </w:rPr>
        <w:t xml:space="preserve"> </w:t>
      </w:r>
    </w:p>
    <w:p w14:paraId="09EF8499" w14:textId="77777777" w:rsidR="00610483" w:rsidRPr="00F3489D" w:rsidRDefault="00610483" w:rsidP="00610483">
      <w:pPr>
        <w:pStyle w:val="1"/>
        <w:ind w:firstLine="0"/>
        <w:rPr>
          <w:rFonts w:ascii="Arial" w:hAnsi="Arial" w:cs="Arial"/>
          <w:sz w:val="20"/>
          <w:highlight w:val="yellow"/>
        </w:rPr>
      </w:pPr>
      <w:r w:rsidRPr="00F3489D">
        <w:rPr>
          <w:rFonts w:ascii="Arial" w:hAnsi="Arial" w:cs="Arial"/>
          <w:sz w:val="20"/>
          <w:highlight w:val="yellow"/>
        </w:rPr>
        <w:t>Tutto quanto detto finora riguarda la rappresentazione temporale; si assumono cioè onde di StokesI/Airy, e si suppone di fissare la coordinata spaziale x. Gli stessi ragionamenti si possono fare nello spazio x, cioè pensando di fissare il tempo. Si ricordi quello che si è imparato a proposito delle onde di Airy: la η è una funzione sia di t sia di x.</w:t>
      </w:r>
    </w:p>
    <w:p w14:paraId="44BE8506" w14:textId="77777777" w:rsidR="00610483" w:rsidRPr="00F3489D" w:rsidRDefault="00610483" w:rsidP="00610483">
      <w:pPr>
        <w:pStyle w:val="1"/>
        <w:ind w:firstLine="0"/>
        <w:rPr>
          <w:rFonts w:ascii="Arial" w:hAnsi="Arial" w:cs="Arial"/>
          <w:sz w:val="20"/>
          <w:highlight w:val="yellow"/>
        </w:rPr>
      </w:pPr>
      <w:r w:rsidRPr="00F3489D">
        <w:rPr>
          <w:rFonts w:ascii="Arial" w:hAnsi="Arial" w:cs="Arial"/>
          <w:sz w:val="20"/>
          <w:highlight w:val="yellow"/>
        </w:rPr>
        <w:t>Se immaginiamo che lo stato di mare sia dato dalla somma di molte onde alla Airy (ciò che è vero solo nei limiti discussi all'inizio) possiamo passare dalla rappresentazione temporale a quella spaziale associando ad ogni  ω</w:t>
      </w:r>
      <w:r w:rsidRPr="00F3489D">
        <w:rPr>
          <w:rFonts w:ascii="Arial" w:hAnsi="Arial" w:cs="Arial"/>
          <w:sz w:val="20"/>
          <w:highlight w:val="yellow"/>
          <w:vertAlign w:val="subscript"/>
        </w:rPr>
        <w:t>j</w:t>
      </w:r>
      <w:r w:rsidRPr="00F3489D">
        <w:rPr>
          <w:rFonts w:ascii="Arial" w:hAnsi="Arial" w:cs="Arial"/>
          <w:sz w:val="20"/>
          <w:highlight w:val="yellow"/>
        </w:rPr>
        <w:t xml:space="preserve"> il corrispondente k</w:t>
      </w:r>
      <w:r w:rsidRPr="00F3489D">
        <w:rPr>
          <w:rFonts w:ascii="Arial" w:hAnsi="Arial" w:cs="Arial"/>
          <w:sz w:val="20"/>
          <w:highlight w:val="yellow"/>
          <w:vertAlign w:val="subscript"/>
        </w:rPr>
        <w:t>j</w:t>
      </w:r>
      <w:r w:rsidRPr="00F3489D">
        <w:rPr>
          <w:rFonts w:ascii="Arial" w:hAnsi="Arial" w:cs="Arial"/>
          <w:sz w:val="20"/>
          <w:highlight w:val="yellow"/>
        </w:rPr>
        <w:t xml:space="preserve"> ( e quindi lunghezze d’onda Li) attraverso l'equazione della dispersione: si ottengono così spettri spaziali anziché temporali. </w:t>
      </w:r>
    </w:p>
    <w:p w14:paraId="5C020DCC" w14:textId="77777777" w:rsidR="00610483" w:rsidRPr="00F3489D" w:rsidRDefault="005D1CFA" w:rsidP="00610483">
      <w:pPr>
        <w:pStyle w:val="1"/>
        <w:ind w:firstLine="0"/>
        <w:rPr>
          <w:rFonts w:ascii="Arial" w:hAnsi="Arial" w:cs="Arial"/>
          <w:sz w:val="20"/>
          <w:highlight w:val="yellow"/>
        </w:rPr>
      </w:pPr>
      <w:r w:rsidRPr="00F3489D">
        <w:rPr>
          <w:rFonts w:ascii="Arial" w:hAnsi="Arial" w:cs="Arial"/>
          <w:sz w:val="20"/>
          <w:highlight w:val="yellow"/>
        </w:rPr>
        <w:t xml:space="preserve">Some examples </w:t>
      </w:r>
      <w:r w:rsidR="00610483" w:rsidRPr="00F3489D">
        <w:rPr>
          <w:rFonts w:ascii="Arial" w:hAnsi="Arial" w:cs="Arial"/>
          <w:sz w:val="20"/>
          <w:highlight w:val="yellow"/>
        </w:rPr>
        <w:t xml:space="preserve">JONSWAP </w:t>
      </w:r>
      <w:r w:rsidRPr="00F3489D">
        <w:rPr>
          <w:rFonts w:ascii="Arial" w:hAnsi="Arial" w:cs="Arial"/>
          <w:sz w:val="20"/>
          <w:highlight w:val="yellow"/>
        </w:rPr>
        <w:t xml:space="preserve">spectra with different values of </w:t>
      </w:r>
      <w:r w:rsidR="00610483" w:rsidRPr="00F3489D">
        <w:rPr>
          <w:rFonts w:ascii="Arial" w:hAnsi="Arial" w:cs="Arial"/>
          <w:sz w:val="20"/>
          <w:highlight w:val="yellow"/>
        </w:rPr>
        <w:t>Hs</w:t>
      </w:r>
      <w:r w:rsidRPr="00F3489D">
        <w:rPr>
          <w:rFonts w:ascii="Arial" w:hAnsi="Arial" w:cs="Arial"/>
          <w:sz w:val="20"/>
          <w:highlight w:val="yellow"/>
        </w:rPr>
        <w:t xml:space="preserve"> and  </w:t>
      </w:r>
    </w:p>
    <w:p w14:paraId="55D8240C" w14:textId="77777777" w:rsidR="00610483" w:rsidRPr="00F3489D" w:rsidRDefault="00610483" w:rsidP="00610483">
      <w:pPr>
        <w:pStyle w:val="1"/>
        <w:ind w:firstLine="0"/>
        <w:rPr>
          <w:rFonts w:ascii="Arial" w:hAnsi="Arial" w:cs="Arial"/>
          <w:sz w:val="24"/>
          <w:szCs w:val="24"/>
          <w:highlight w:val="yellow"/>
        </w:rPr>
      </w:pPr>
      <w:r w:rsidRPr="00F3489D">
        <w:rPr>
          <w:rFonts w:ascii="Arial" w:hAnsi="Arial" w:cs="Arial"/>
          <w:noProof/>
          <w:sz w:val="24"/>
          <w:szCs w:val="24"/>
          <w:highlight w:val="yellow"/>
          <w:lang w:val="en-GB" w:eastAsia="en-GB"/>
        </w:rPr>
        <w:lastRenderedPageBreak/>
        <w:drawing>
          <wp:inline distT="0" distB="0" distL="0" distR="0" wp14:anchorId="3C14117F" wp14:editId="68EFF8B8">
            <wp:extent cx="4785995" cy="647192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85995" cy="6471920"/>
                    </a:xfrm>
                    <a:prstGeom prst="rect">
                      <a:avLst/>
                    </a:prstGeom>
                    <a:noFill/>
                    <a:ln>
                      <a:noFill/>
                    </a:ln>
                  </pic:spPr>
                </pic:pic>
              </a:graphicData>
            </a:graphic>
          </wp:inline>
        </w:drawing>
      </w:r>
    </w:p>
    <w:p w14:paraId="5FEBD180" w14:textId="77777777" w:rsidR="00610483" w:rsidRPr="00F3489D" w:rsidRDefault="00610483" w:rsidP="00610483">
      <w:pPr>
        <w:pStyle w:val="1"/>
        <w:ind w:firstLine="0"/>
        <w:rPr>
          <w:rFonts w:ascii="Arial" w:hAnsi="Arial" w:cs="Arial"/>
          <w:sz w:val="24"/>
          <w:szCs w:val="24"/>
          <w:highlight w:val="yellow"/>
        </w:rPr>
      </w:pPr>
    </w:p>
    <w:p w14:paraId="74D0FFFA" w14:textId="77777777" w:rsidR="00610483" w:rsidRPr="00F3489D" w:rsidRDefault="00610483" w:rsidP="00610483">
      <w:pPr>
        <w:jc w:val="both"/>
        <w:rPr>
          <w:rFonts w:ascii="Arial" w:hAnsi="Arial" w:cs="Arial"/>
          <w:sz w:val="24"/>
          <w:szCs w:val="24"/>
          <w:highlight w:val="yellow"/>
        </w:rPr>
      </w:pPr>
    </w:p>
    <w:p w14:paraId="10F909EB" w14:textId="77777777" w:rsidR="00610483" w:rsidRPr="00F3489D" w:rsidRDefault="00436D56" w:rsidP="00610483">
      <w:pPr>
        <w:jc w:val="both"/>
        <w:rPr>
          <w:rFonts w:ascii="Arial" w:hAnsi="Arial" w:cs="Arial"/>
          <w:highlight w:val="yellow"/>
        </w:rPr>
      </w:pPr>
      <w:r w:rsidRPr="00F3489D">
        <w:rPr>
          <w:rFonts w:ascii="Arial" w:hAnsi="Arial" w:cs="Arial"/>
          <w:b/>
          <w:highlight w:val="yellow"/>
        </w:rPr>
        <w:t>The spectrum theory ha</w:t>
      </w:r>
      <w:r w:rsidR="00CE148A" w:rsidRPr="00F3489D">
        <w:rPr>
          <w:rFonts w:ascii="Arial" w:hAnsi="Arial" w:cs="Arial"/>
          <w:b/>
          <w:highlight w:val="yellow"/>
        </w:rPr>
        <w:t>s</w:t>
      </w:r>
      <w:r w:rsidRPr="00F3489D">
        <w:rPr>
          <w:rFonts w:ascii="Arial" w:hAnsi="Arial" w:cs="Arial"/>
          <w:b/>
          <w:highlight w:val="yellow"/>
        </w:rPr>
        <w:t xml:space="preserve"> to be extended to 2 </w:t>
      </w:r>
      <w:r w:rsidR="00CE148A" w:rsidRPr="00F3489D">
        <w:rPr>
          <w:rFonts w:ascii="Arial" w:hAnsi="Arial" w:cs="Arial"/>
          <w:b/>
          <w:highlight w:val="yellow"/>
        </w:rPr>
        <w:t>s</w:t>
      </w:r>
      <w:r w:rsidRPr="00F3489D">
        <w:rPr>
          <w:rFonts w:ascii="Arial" w:hAnsi="Arial" w:cs="Arial"/>
          <w:b/>
          <w:highlight w:val="yellow"/>
        </w:rPr>
        <w:t>patial dimension</w:t>
      </w:r>
    </w:p>
    <w:p w14:paraId="3CFE25A8" w14:textId="77777777" w:rsidR="00610483" w:rsidRPr="00F3489D" w:rsidRDefault="00610483" w:rsidP="00610483">
      <w:pPr>
        <w:jc w:val="both"/>
        <w:rPr>
          <w:rFonts w:ascii="Arial" w:hAnsi="Arial" w:cs="Arial"/>
          <w:highlight w:val="yellow"/>
        </w:rPr>
      </w:pPr>
      <w:r w:rsidRPr="00F3489D">
        <w:rPr>
          <w:rFonts w:ascii="Arial" w:hAnsi="Arial" w:cs="Arial"/>
          <w:highlight w:val="yellow"/>
        </w:rPr>
        <w:t>Nella foto all’inizio di questi appunti c’è una vista dall'aereo di un mare mosso: si vedono le creste irregolari e la formazione di schiuma .</w:t>
      </w:r>
    </w:p>
    <w:p w14:paraId="7CF77B17" w14:textId="77777777" w:rsidR="00610483" w:rsidRPr="00F3489D" w:rsidRDefault="00610483" w:rsidP="00610483">
      <w:pPr>
        <w:jc w:val="both"/>
        <w:rPr>
          <w:rFonts w:ascii="Arial" w:hAnsi="Arial" w:cs="Arial"/>
          <w:highlight w:val="yellow"/>
        </w:rPr>
      </w:pPr>
      <w:r w:rsidRPr="00F3489D">
        <w:rPr>
          <w:rFonts w:ascii="Arial" w:hAnsi="Arial" w:cs="Arial"/>
          <w:highlight w:val="yellow"/>
        </w:rPr>
        <w:t xml:space="preserve">Solo raramente,  le onde si propagano lungo una direzione ben definita e netta (mare "a cresta lunga", "long crested"). In generale le direzioni sono distribuite in maniera più o meno casuale attorno ad una direzione media; si può parlare quindi di </w:t>
      </w:r>
      <w:r w:rsidRPr="00F3489D">
        <w:rPr>
          <w:rFonts w:ascii="Arial" w:hAnsi="Arial" w:cs="Arial"/>
          <w:highlight w:val="yellow"/>
          <w:u w:val="single"/>
        </w:rPr>
        <w:t>componenti direzionali oltre che spettrali</w:t>
      </w:r>
      <w:r w:rsidRPr="00F3489D">
        <w:rPr>
          <w:rFonts w:ascii="Arial" w:hAnsi="Arial" w:cs="Arial"/>
          <w:highlight w:val="yellow"/>
        </w:rPr>
        <w:t xml:space="preserve">, che vengono rappresentate attraverso uno spettro direzionale Sd(k, ө) </w:t>
      </w:r>
    </w:p>
    <w:p w14:paraId="3D3A1220" w14:textId="77777777" w:rsidR="00610483" w:rsidRPr="00F3489D" w:rsidRDefault="00610483" w:rsidP="00610483">
      <w:pPr>
        <w:jc w:val="both"/>
        <w:rPr>
          <w:rFonts w:ascii="Arial" w:hAnsi="Arial" w:cs="Arial"/>
          <w:highlight w:val="yellow"/>
        </w:rPr>
      </w:pPr>
    </w:p>
    <w:p w14:paraId="77D61756" w14:textId="77777777" w:rsidR="00610483" w:rsidRPr="00F3489D" w:rsidRDefault="00610483" w:rsidP="00610483">
      <w:pPr>
        <w:jc w:val="both"/>
        <w:rPr>
          <w:rFonts w:ascii="Arial" w:hAnsi="Arial" w:cs="Arial"/>
          <w:highlight w:val="yellow"/>
        </w:rPr>
      </w:pPr>
      <w:r w:rsidRPr="00F3489D">
        <w:rPr>
          <w:rFonts w:ascii="Arial" w:hAnsi="Arial" w:cs="Arial"/>
          <w:highlight w:val="yellow"/>
        </w:rPr>
        <w:t xml:space="preserve">Tale spettro direzionale si può rappresentare con il prodotto  di uno spettro JONSWAP con una funzione di spreading (“spalmatura”) D(ө), </w:t>
      </w:r>
      <w:r w:rsidRPr="00F3489D">
        <w:rPr>
          <w:rFonts w:ascii="Arial" w:hAnsi="Arial" w:cs="Arial"/>
          <w:highlight w:val="yellow"/>
          <w:u w:val="single"/>
        </w:rPr>
        <w:t>dove è l’angolo rispetto alla direzione principale</w:t>
      </w:r>
      <w:r w:rsidRPr="00F3489D">
        <w:rPr>
          <w:rFonts w:ascii="Arial" w:hAnsi="Arial" w:cs="Arial"/>
          <w:highlight w:val="yellow"/>
        </w:rPr>
        <w:t xml:space="preserve"> </w:t>
      </w:r>
    </w:p>
    <w:p w14:paraId="6B4A238B" w14:textId="77777777" w:rsidR="00610483" w:rsidRPr="00F3489D" w:rsidRDefault="00610483" w:rsidP="00610483">
      <w:pPr>
        <w:jc w:val="both"/>
        <w:rPr>
          <w:rFonts w:ascii="Arial" w:hAnsi="Arial" w:cs="Arial"/>
          <w:highlight w:val="yellow"/>
        </w:rPr>
      </w:pPr>
    </w:p>
    <w:p w14:paraId="16427B84" w14:textId="77777777" w:rsidR="00610483" w:rsidRPr="00F3489D" w:rsidRDefault="00610483" w:rsidP="00610483">
      <w:pPr>
        <w:jc w:val="both"/>
        <w:rPr>
          <w:rFonts w:ascii="Arial" w:hAnsi="Arial" w:cs="Arial"/>
          <w:highlight w:val="yellow"/>
          <w:lang w:val="en-US"/>
        </w:rPr>
      </w:pPr>
      <w:r w:rsidRPr="00F3489D">
        <w:rPr>
          <w:rFonts w:ascii="Arial" w:hAnsi="Arial" w:cs="Arial"/>
          <w:highlight w:val="yellow"/>
          <w:lang w:val="en-US"/>
        </w:rPr>
        <w:t xml:space="preserve">Sd(k, </w:t>
      </w:r>
      <w:r w:rsidRPr="00F3489D">
        <w:rPr>
          <w:rFonts w:ascii="Arial" w:hAnsi="Arial" w:cs="Arial"/>
          <w:highlight w:val="yellow"/>
        </w:rPr>
        <w:t>ө</w:t>
      </w:r>
      <w:r w:rsidRPr="00F3489D">
        <w:rPr>
          <w:rFonts w:ascii="Arial" w:hAnsi="Arial" w:cs="Arial"/>
          <w:highlight w:val="yellow"/>
          <w:lang w:val="en-US"/>
        </w:rPr>
        <w:t>) =  S (k)  * D(</w:t>
      </w:r>
      <w:r w:rsidRPr="00F3489D">
        <w:rPr>
          <w:rFonts w:ascii="Arial" w:hAnsi="Arial" w:cs="Arial"/>
          <w:highlight w:val="yellow"/>
        </w:rPr>
        <w:t>ө</w:t>
      </w:r>
      <w:r w:rsidRPr="00F3489D">
        <w:rPr>
          <w:rFonts w:ascii="Arial" w:hAnsi="Arial" w:cs="Arial"/>
          <w:highlight w:val="yellow"/>
          <w:lang w:val="en-US"/>
        </w:rPr>
        <w:t xml:space="preserve"> ) </w:t>
      </w:r>
    </w:p>
    <w:p w14:paraId="0F893FB6" w14:textId="77777777" w:rsidR="00610483" w:rsidRPr="00F3489D" w:rsidRDefault="00610483" w:rsidP="00610483">
      <w:pPr>
        <w:jc w:val="both"/>
        <w:rPr>
          <w:rFonts w:ascii="Arial" w:hAnsi="Arial" w:cs="Arial"/>
          <w:highlight w:val="yellow"/>
          <w:lang w:val="en-US"/>
        </w:rPr>
      </w:pPr>
    </w:p>
    <w:p w14:paraId="1F5DEAE8" w14:textId="77777777" w:rsidR="00610483" w:rsidRPr="00F3489D" w:rsidRDefault="00610483" w:rsidP="00610483">
      <w:pPr>
        <w:jc w:val="both"/>
        <w:rPr>
          <w:rFonts w:ascii="Arial" w:hAnsi="Arial" w:cs="Arial"/>
          <w:highlight w:val="yellow"/>
          <w:lang w:val="en-US"/>
        </w:rPr>
      </w:pPr>
      <w:r w:rsidRPr="00F3489D">
        <w:rPr>
          <w:rFonts w:ascii="Arial" w:hAnsi="Arial" w:cs="Arial"/>
          <w:highlight w:val="yellow"/>
          <w:lang w:val="en-US"/>
        </w:rPr>
        <w:t xml:space="preserve">Con </w:t>
      </w:r>
    </w:p>
    <w:p w14:paraId="71098C30" w14:textId="77777777" w:rsidR="00610483" w:rsidRPr="00F3489D" w:rsidRDefault="00610483" w:rsidP="00610483">
      <w:pPr>
        <w:jc w:val="both"/>
        <w:rPr>
          <w:rFonts w:ascii="Arial" w:hAnsi="Arial" w:cs="Arial"/>
          <w:highlight w:val="yellow"/>
          <w:lang w:val="en-US"/>
        </w:rPr>
      </w:pPr>
    </w:p>
    <w:p w14:paraId="1653F956" w14:textId="77777777" w:rsidR="00610483" w:rsidRPr="00F3489D" w:rsidRDefault="00610483" w:rsidP="00610483">
      <w:pPr>
        <w:jc w:val="both"/>
        <w:rPr>
          <w:rFonts w:ascii="Arial" w:hAnsi="Arial" w:cs="Arial"/>
          <w:highlight w:val="yellow"/>
        </w:rPr>
      </w:pPr>
      <w:r w:rsidRPr="00F3489D">
        <w:rPr>
          <w:rFonts w:ascii="Arial" w:hAnsi="Arial" w:cs="Arial"/>
          <w:highlight w:val="yellow"/>
        </w:rPr>
        <w:t>D(ө)=cos(ө)</w:t>
      </w:r>
      <w:r w:rsidRPr="00F3489D">
        <w:rPr>
          <w:rFonts w:ascii="Arial" w:hAnsi="Arial" w:cs="Arial"/>
          <w:highlight w:val="yellow"/>
          <w:vertAlign w:val="superscript"/>
        </w:rPr>
        <w:t>2n</w:t>
      </w:r>
      <w:r w:rsidRPr="00F3489D">
        <w:rPr>
          <w:rFonts w:ascii="Arial" w:hAnsi="Arial" w:cs="Arial"/>
          <w:highlight w:val="yellow"/>
        </w:rPr>
        <w:t xml:space="preserve">  * FN</w:t>
      </w:r>
    </w:p>
    <w:p w14:paraId="2E91214C" w14:textId="77777777" w:rsidR="00610483" w:rsidRPr="00F3489D" w:rsidRDefault="00610483" w:rsidP="00610483">
      <w:pPr>
        <w:jc w:val="both"/>
        <w:rPr>
          <w:rFonts w:ascii="Arial" w:hAnsi="Arial" w:cs="Arial"/>
          <w:highlight w:val="yellow"/>
        </w:rPr>
      </w:pPr>
    </w:p>
    <w:p w14:paraId="10B73E46" w14:textId="77777777" w:rsidR="00610483" w:rsidRPr="00F3489D" w:rsidRDefault="00610483" w:rsidP="00610483">
      <w:pPr>
        <w:jc w:val="both"/>
        <w:rPr>
          <w:rFonts w:ascii="Arial" w:hAnsi="Arial" w:cs="Arial"/>
          <w:highlight w:val="yellow"/>
        </w:rPr>
      </w:pPr>
      <w:r w:rsidRPr="00F3489D">
        <w:rPr>
          <w:rFonts w:ascii="Arial" w:hAnsi="Arial" w:cs="Arial"/>
          <w:highlight w:val="yellow"/>
        </w:rPr>
        <w:t>dove FN è un fattore di normalizzazione (l’integrale di D(ө) deve essere eguale ad 1).</w:t>
      </w:r>
    </w:p>
    <w:p w14:paraId="60DCB8DA" w14:textId="77777777" w:rsidR="00610483" w:rsidRPr="00F3489D" w:rsidRDefault="00610483" w:rsidP="00610483">
      <w:pPr>
        <w:jc w:val="both"/>
        <w:rPr>
          <w:rFonts w:ascii="Arial" w:hAnsi="Arial" w:cs="Arial"/>
          <w:highlight w:val="yellow"/>
        </w:rPr>
      </w:pPr>
      <w:r w:rsidRPr="00F3489D">
        <w:rPr>
          <w:rFonts w:ascii="Arial" w:hAnsi="Arial" w:cs="Arial"/>
          <w:highlight w:val="yellow"/>
        </w:rPr>
        <w:t>Ad esempio, per n =1 ed n =2 si ha rispettivamente:</w:t>
      </w:r>
    </w:p>
    <w:p w14:paraId="0EAC7098" w14:textId="77777777" w:rsidR="00610483" w:rsidRPr="00F3489D" w:rsidRDefault="00610483" w:rsidP="00610483">
      <w:pPr>
        <w:jc w:val="both"/>
        <w:rPr>
          <w:rFonts w:ascii="Arial" w:hAnsi="Arial" w:cs="Arial"/>
          <w:highlight w:val="yellow"/>
        </w:rPr>
      </w:pPr>
    </w:p>
    <w:p w14:paraId="08683231" w14:textId="77777777" w:rsidR="00610483" w:rsidRPr="00F3489D" w:rsidRDefault="00610483" w:rsidP="00610483">
      <w:pPr>
        <w:jc w:val="both"/>
        <w:rPr>
          <w:rFonts w:ascii="Arial" w:hAnsi="Arial" w:cs="Arial"/>
          <w:highlight w:val="yellow"/>
        </w:rPr>
      </w:pPr>
      <w:r w:rsidRPr="00F3489D">
        <w:rPr>
          <w:rFonts w:ascii="Arial" w:hAnsi="Arial" w:cs="Arial"/>
          <w:noProof/>
          <w:highlight w:val="yellow"/>
          <w:lang w:eastAsia="en-GB"/>
        </w:rPr>
        <w:drawing>
          <wp:inline distT="0" distB="0" distL="0" distR="0" wp14:anchorId="5925A4E7" wp14:editId="143407A4">
            <wp:extent cx="1971040" cy="118745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971040" cy="1187450"/>
                    </a:xfrm>
                    <a:prstGeom prst="rect">
                      <a:avLst/>
                    </a:prstGeom>
                    <a:noFill/>
                    <a:ln>
                      <a:noFill/>
                    </a:ln>
                  </pic:spPr>
                </pic:pic>
              </a:graphicData>
            </a:graphic>
          </wp:inline>
        </w:drawing>
      </w:r>
    </w:p>
    <w:p w14:paraId="205A3368" w14:textId="77777777" w:rsidR="00610483" w:rsidRPr="00F3489D" w:rsidRDefault="00610483" w:rsidP="00610483">
      <w:pPr>
        <w:jc w:val="both"/>
        <w:rPr>
          <w:rFonts w:ascii="Arial" w:hAnsi="Arial" w:cs="Arial"/>
          <w:highlight w:val="yellow"/>
        </w:rPr>
      </w:pPr>
    </w:p>
    <w:p w14:paraId="3F72D9B3" w14:textId="77777777" w:rsidR="00610483" w:rsidRPr="00F3489D" w:rsidRDefault="00610483" w:rsidP="00610483">
      <w:pPr>
        <w:pStyle w:val="Title"/>
        <w:spacing w:after="0"/>
        <w:jc w:val="both"/>
        <w:rPr>
          <w:rFonts w:ascii="Arial" w:hAnsi="Arial" w:cs="Arial"/>
          <w:sz w:val="20"/>
          <w:szCs w:val="20"/>
          <w:highlight w:val="yellow"/>
        </w:rPr>
      </w:pPr>
      <w:r w:rsidRPr="00F3489D">
        <w:rPr>
          <w:rFonts w:ascii="Arial" w:hAnsi="Arial" w:cs="Arial"/>
          <w:sz w:val="20"/>
          <w:szCs w:val="20"/>
          <w:highlight w:val="yellow"/>
        </w:rPr>
        <w:t xml:space="preserve">Al diminuire del parametro </w:t>
      </w:r>
      <w:r w:rsidRPr="00F3489D">
        <w:rPr>
          <w:rFonts w:ascii="Arial" w:hAnsi="Arial" w:cs="Arial"/>
          <w:b/>
          <w:sz w:val="20"/>
          <w:szCs w:val="20"/>
          <w:highlight w:val="yellow"/>
        </w:rPr>
        <w:t>n</w:t>
      </w:r>
      <w:r w:rsidRPr="00F3489D">
        <w:rPr>
          <w:rFonts w:ascii="Arial" w:hAnsi="Arial" w:cs="Arial"/>
          <w:sz w:val="20"/>
          <w:szCs w:val="20"/>
          <w:highlight w:val="yellow"/>
        </w:rPr>
        <w:t xml:space="preserve">, la distribuzione angolare si allarga, vale a dire sono presenti componenti con angoli di propagazione diversi rispetto a quella centrale. Per n molto grande, lo spettro tende a tornare monodimensionale (a cresta lunga).  </w:t>
      </w:r>
    </w:p>
    <w:p w14:paraId="3416755B" w14:textId="77777777" w:rsidR="00610483" w:rsidRPr="00F3489D" w:rsidRDefault="00610483" w:rsidP="00610483">
      <w:pPr>
        <w:pStyle w:val="Title"/>
        <w:spacing w:after="0"/>
        <w:jc w:val="both"/>
        <w:rPr>
          <w:rFonts w:ascii="Arial" w:hAnsi="Arial" w:cs="Arial"/>
          <w:sz w:val="20"/>
          <w:szCs w:val="20"/>
          <w:highlight w:val="yellow"/>
        </w:rPr>
      </w:pPr>
      <w:r w:rsidRPr="00F3489D">
        <w:rPr>
          <w:rFonts w:ascii="Arial" w:hAnsi="Arial" w:cs="Arial"/>
          <w:sz w:val="20"/>
          <w:szCs w:val="20"/>
          <w:highlight w:val="yellow"/>
        </w:rPr>
        <w:t>La figura seguente mostra uno spettro bidimensionale e la corrispondente superficie marina</w:t>
      </w:r>
    </w:p>
    <w:p w14:paraId="5CA0E8EB" w14:textId="77777777" w:rsidR="00610483" w:rsidRPr="00F3489D" w:rsidRDefault="00610483" w:rsidP="00436D56">
      <w:pPr>
        <w:pStyle w:val="Title"/>
        <w:spacing w:after="0"/>
        <w:jc w:val="both"/>
        <w:rPr>
          <w:highlight w:val="yellow"/>
        </w:rPr>
      </w:pPr>
      <w:r w:rsidRPr="00F3489D">
        <w:rPr>
          <w:rFonts w:ascii="Arial" w:hAnsi="Arial" w:cs="Arial"/>
          <w:sz w:val="20"/>
          <w:szCs w:val="20"/>
          <w:highlight w:val="yellow"/>
        </w:rPr>
        <w:lastRenderedPageBreak/>
        <w:t> </w:t>
      </w:r>
      <w:r w:rsidRPr="00F3489D">
        <w:rPr>
          <w:rFonts w:ascii="Arial" w:hAnsi="Arial" w:cs="Arial"/>
          <w:noProof/>
          <w:highlight w:val="yellow"/>
          <w:lang w:eastAsia="en-GB"/>
        </w:rPr>
        <w:drawing>
          <wp:inline distT="0" distB="0" distL="0" distR="0" wp14:anchorId="2B15CA43" wp14:editId="7DFD4234">
            <wp:extent cx="6424295" cy="437007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424295" cy="4370070"/>
                    </a:xfrm>
                    <a:prstGeom prst="rect">
                      <a:avLst/>
                    </a:prstGeom>
                    <a:noFill/>
                    <a:ln>
                      <a:noFill/>
                    </a:ln>
                  </pic:spPr>
                </pic:pic>
              </a:graphicData>
            </a:graphic>
          </wp:inline>
        </w:drawing>
      </w:r>
    </w:p>
    <w:p w14:paraId="24145671" w14:textId="77777777" w:rsidR="00610483" w:rsidRPr="00F3489D" w:rsidRDefault="00610483" w:rsidP="00610483">
      <w:pPr>
        <w:pStyle w:val="Title"/>
        <w:spacing w:after="0"/>
        <w:jc w:val="both"/>
        <w:rPr>
          <w:b/>
          <w:highlight w:val="yellow"/>
        </w:rPr>
      </w:pPr>
    </w:p>
    <w:p w14:paraId="3B44E313" w14:textId="77777777" w:rsidR="005D1CFA" w:rsidRPr="00F3489D" w:rsidRDefault="005D1CFA" w:rsidP="00CE148A">
      <w:pPr>
        <w:jc w:val="both"/>
        <w:rPr>
          <w:rFonts w:ascii="Arial" w:hAnsi="Arial" w:cs="Arial"/>
          <w:highlight w:val="yellow"/>
        </w:rPr>
      </w:pPr>
      <w:r w:rsidRPr="00F3489D">
        <w:rPr>
          <w:rFonts w:ascii="Arial" w:hAnsi="Arial" w:cs="Arial"/>
          <w:highlight w:val="yellow"/>
        </w:rPr>
        <w:t>Real sea spectra are bidimensional!</w:t>
      </w:r>
    </w:p>
    <w:p w14:paraId="5CC82851" w14:textId="77777777" w:rsidR="005D1CFA" w:rsidRPr="00F3489D" w:rsidRDefault="005D1CFA" w:rsidP="00610483">
      <w:pPr>
        <w:pStyle w:val="Title"/>
        <w:spacing w:after="0"/>
        <w:jc w:val="both"/>
        <w:rPr>
          <w:rFonts w:ascii="Arial" w:hAnsi="Arial" w:cs="Arial"/>
          <w:strike/>
          <w:color w:val="000000"/>
          <w:sz w:val="20"/>
          <w:szCs w:val="20"/>
          <w:highlight w:val="yellow"/>
        </w:rPr>
      </w:pPr>
    </w:p>
    <w:p w14:paraId="05BF9228" w14:textId="77777777" w:rsidR="00610483" w:rsidRPr="00F3489D" w:rsidRDefault="00CE148A" w:rsidP="00610483">
      <w:pPr>
        <w:pStyle w:val="Title"/>
        <w:spacing w:after="0"/>
        <w:jc w:val="both"/>
        <w:rPr>
          <w:b/>
          <w:highlight w:val="yellow"/>
        </w:rPr>
      </w:pPr>
      <w:r w:rsidRPr="00F3489D">
        <w:rPr>
          <w:rFonts w:ascii="Arial" w:hAnsi="Arial" w:cs="Arial"/>
          <w:strike/>
          <w:color w:val="000000"/>
          <w:sz w:val="20"/>
          <w:szCs w:val="20"/>
          <w:highlight w:val="yellow"/>
        </w:rPr>
        <w:t xml:space="preserve"> </w:t>
      </w:r>
    </w:p>
    <w:p w14:paraId="2156BD22" w14:textId="77777777" w:rsidR="00610483" w:rsidRPr="00F3489D" w:rsidRDefault="00610483" w:rsidP="00610483">
      <w:pPr>
        <w:pStyle w:val="Title"/>
        <w:spacing w:after="0"/>
        <w:jc w:val="both"/>
        <w:rPr>
          <w:highlight w:val="yellow"/>
        </w:rPr>
      </w:pPr>
      <w:r w:rsidRPr="00F3489D">
        <w:rPr>
          <w:b/>
          <w:noProof/>
          <w:highlight w:val="yellow"/>
          <w:lang w:val="en-GB" w:eastAsia="en-GB"/>
        </w:rPr>
        <w:drawing>
          <wp:inline distT="0" distB="0" distL="0" distR="0" wp14:anchorId="77E1CB3C" wp14:editId="2C3EB0DD">
            <wp:extent cx="5747385" cy="2399030"/>
            <wp:effectExtent l="0" t="0" r="5715" b="127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47385" cy="2399030"/>
                    </a:xfrm>
                    <a:prstGeom prst="rect">
                      <a:avLst/>
                    </a:prstGeom>
                    <a:noFill/>
                    <a:ln>
                      <a:noFill/>
                    </a:ln>
                  </pic:spPr>
                </pic:pic>
              </a:graphicData>
            </a:graphic>
          </wp:inline>
        </w:drawing>
      </w:r>
      <w:r w:rsidRPr="00F3489D">
        <w:rPr>
          <w:highlight w:val="yellow"/>
        </w:rPr>
        <w:t>  </w:t>
      </w:r>
    </w:p>
    <w:p w14:paraId="17A28876" w14:textId="77777777" w:rsidR="00610483" w:rsidRPr="00F3489D" w:rsidRDefault="00610483" w:rsidP="00610483">
      <w:pPr>
        <w:jc w:val="both"/>
        <w:rPr>
          <w:rFonts w:ascii="Arial" w:hAnsi="Arial" w:cs="Arial"/>
          <w:highlight w:val="yellow"/>
        </w:rPr>
      </w:pPr>
      <w:r w:rsidRPr="00F3489D">
        <w:rPr>
          <w:rFonts w:ascii="Arial" w:hAnsi="Arial" w:cs="Arial"/>
          <w:highlight w:val="yellow"/>
        </w:rPr>
        <w:lastRenderedPageBreak/>
        <w:t>Si ha così che l’andamento spazio-temporale delle η(x,y,t) può essere descritto completamente dallo spettro, sia spaziale sia temporale</w:t>
      </w:r>
    </w:p>
    <w:p w14:paraId="5159D8CE" w14:textId="77777777" w:rsidR="00610483" w:rsidRPr="00F3489D" w:rsidRDefault="00610483" w:rsidP="00610483">
      <w:pPr>
        <w:jc w:val="both"/>
        <w:rPr>
          <w:rFonts w:ascii="Arial" w:hAnsi="Arial" w:cs="Arial"/>
          <w:highlight w:val="yellow"/>
        </w:rPr>
      </w:pPr>
    </w:p>
    <w:p w14:paraId="7EDF2AAD" w14:textId="77777777" w:rsidR="00610483" w:rsidRPr="00F3489D" w:rsidRDefault="00610483" w:rsidP="00610483">
      <w:pPr>
        <w:jc w:val="both"/>
        <w:rPr>
          <w:rFonts w:ascii="Arial" w:hAnsi="Arial" w:cs="Arial"/>
          <w:b/>
          <w:highlight w:val="yellow"/>
        </w:rPr>
      </w:pPr>
      <w:r w:rsidRPr="00F3489D">
        <w:rPr>
          <w:rFonts w:ascii="Arial" w:hAnsi="Arial" w:cs="Arial"/>
          <w:highlight w:val="yellow"/>
        </w:rPr>
        <w:t>Gli spettri possono anche essere molto complessi, specialmente negli oceani. Nel seguito, un esempio con tre sistemi d’onda sovrapposti.</w:t>
      </w:r>
    </w:p>
    <w:p w14:paraId="527538DD" w14:textId="77777777" w:rsidR="00610483" w:rsidRPr="00F3489D" w:rsidRDefault="00610483" w:rsidP="00610483">
      <w:pPr>
        <w:jc w:val="both"/>
        <w:rPr>
          <w:rFonts w:ascii="Arial" w:hAnsi="Arial" w:cs="Arial"/>
          <w:b/>
          <w:highlight w:val="yellow"/>
        </w:rPr>
      </w:pPr>
    </w:p>
    <w:p w14:paraId="7613669A" w14:textId="77777777" w:rsidR="00610483" w:rsidRPr="00F3489D" w:rsidRDefault="00610483" w:rsidP="00610483">
      <w:pPr>
        <w:jc w:val="both"/>
        <w:rPr>
          <w:rFonts w:ascii="Arial" w:hAnsi="Arial" w:cs="Arial"/>
          <w:b/>
          <w:highlight w:val="yellow"/>
        </w:rPr>
      </w:pPr>
      <w:r w:rsidRPr="00F3489D">
        <w:rPr>
          <w:rFonts w:ascii="Arial" w:hAnsi="Arial" w:cs="Arial"/>
          <w:b/>
          <w:noProof/>
          <w:highlight w:val="yellow"/>
          <w:lang w:eastAsia="en-GB"/>
        </w:rPr>
        <w:drawing>
          <wp:inline distT="0" distB="0" distL="0" distR="0" wp14:anchorId="7C13CFB2" wp14:editId="1F13CF76">
            <wp:extent cx="2461260" cy="200406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61260" cy="2004060"/>
                    </a:xfrm>
                    <a:prstGeom prst="rect">
                      <a:avLst/>
                    </a:prstGeom>
                    <a:noFill/>
                    <a:ln>
                      <a:noFill/>
                    </a:ln>
                  </pic:spPr>
                </pic:pic>
              </a:graphicData>
            </a:graphic>
          </wp:inline>
        </w:drawing>
      </w:r>
    </w:p>
    <w:p w14:paraId="6154067F" w14:textId="77777777" w:rsidR="00610483" w:rsidRPr="00F3489D" w:rsidRDefault="00610483" w:rsidP="00610483">
      <w:pPr>
        <w:jc w:val="both"/>
        <w:rPr>
          <w:rFonts w:ascii="Arial" w:hAnsi="Arial" w:cs="Arial"/>
          <w:b/>
          <w:highlight w:val="yellow"/>
        </w:rPr>
      </w:pPr>
    </w:p>
    <w:p w14:paraId="6F8A2D58" w14:textId="77777777" w:rsidR="00610483" w:rsidRPr="00F3489D" w:rsidRDefault="00610483" w:rsidP="00610483">
      <w:pPr>
        <w:jc w:val="both"/>
        <w:rPr>
          <w:rFonts w:ascii="Arial" w:hAnsi="Arial" w:cs="Arial"/>
          <w:i/>
          <w:sz w:val="16"/>
          <w:szCs w:val="16"/>
          <w:highlight w:val="yellow"/>
        </w:rPr>
      </w:pPr>
      <w:r w:rsidRPr="00F3489D">
        <w:rPr>
          <w:rFonts w:ascii="Arial" w:hAnsi="Arial" w:cs="Arial"/>
          <w:sz w:val="16"/>
          <w:szCs w:val="16"/>
          <w:highlight w:val="yellow"/>
        </w:rPr>
        <w:t xml:space="preserve">(Da:  </w:t>
      </w:r>
      <w:r w:rsidRPr="00F3489D">
        <w:rPr>
          <w:rFonts w:ascii="Arial" w:hAnsi="Arial" w:cs="Arial"/>
          <w:i/>
          <w:sz w:val="16"/>
          <w:szCs w:val="16"/>
          <w:highlight w:val="yellow"/>
        </w:rPr>
        <w:t xml:space="preserve">B. Tracy,  E. Devaliere, J. Hanson, .  </w:t>
      </w:r>
      <w:r w:rsidRPr="00F3489D">
        <w:rPr>
          <w:rFonts w:ascii="Arial" w:hAnsi="Arial" w:cs="Arial"/>
          <w:i/>
          <w:sz w:val="16"/>
          <w:szCs w:val="16"/>
          <w:highlight w:val="yellow"/>
          <w:lang w:val="en-US"/>
        </w:rPr>
        <w:t>Nicolini “</w:t>
      </w:r>
      <w:r w:rsidRPr="00F3489D">
        <w:rPr>
          <w:rFonts w:ascii="Arial" w:hAnsi="Arial" w:cs="Arial"/>
          <w:i/>
          <w:sz w:val="16"/>
          <w:szCs w:val="16"/>
          <w:highlight w:val="yellow"/>
        </w:rPr>
        <w:t xml:space="preserve">Wind Sea and Swell Delineation for Numerical Wave Modeling”) </w:t>
      </w:r>
    </w:p>
    <w:p w14:paraId="22FA88CC" w14:textId="77777777" w:rsidR="00610483" w:rsidRPr="00F3489D" w:rsidRDefault="00610483" w:rsidP="00610483">
      <w:pPr>
        <w:jc w:val="both"/>
        <w:rPr>
          <w:rFonts w:ascii="Arial" w:hAnsi="Arial" w:cs="Arial"/>
          <w:i/>
          <w:sz w:val="16"/>
          <w:szCs w:val="16"/>
          <w:highlight w:val="yellow"/>
          <w:lang w:val="en-US"/>
        </w:rPr>
      </w:pPr>
    </w:p>
    <w:p w14:paraId="005ECF75" w14:textId="77777777" w:rsidR="00610483" w:rsidRPr="00F3489D" w:rsidRDefault="00610483" w:rsidP="00610483">
      <w:pPr>
        <w:rPr>
          <w:rFonts w:ascii="Arial" w:hAnsi="Arial" w:cs="Arial"/>
          <w:i/>
          <w:highlight w:val="yellow"/>
        </w:rPr>
      </w:pPr>
      <w:r w:rsidRPr="00F3489D">
        <w:rPr>
          <w:rFonts w:ascii="Arial" w:hAnsi="Arial" w:cs="Arial"/>
          <w:i/>
          <w:highlight w:val="yellow"/>
        </w:rPr>
        <w:t>Qualche esempio di spettri bidimensionali  si trova su:</w:t>
      </w:r>
    </w:p>
    <w:p w14:paraId="50496AB5" w14:textId="77777777" w:rsidR="00610483" w:rsidRPr="00F3489D" w:rsidRDefault="00610483" w:rsidP="00610483">
      <w:pPr>
        <w:rPr>
          <w:rFonts w:ascii="Arial" w:hAnsi="Arial" w:cs="Arial"/>
          <w:i/>
          <w:highlight w:val="yellow"/>
        </w:rPr>
      </w:pPr>
      <w:r w:rsidRPr="00F3489D">
        <w:rPr>
          <w:rFonts w:ascii="Arial" w:hAnsi="Arial" w:cs="Arial"/>
          <w:i/>
          <w:highlight w:val="yellow"/>
        </w:rPr>
        <w:t>http://www.eugeniopc.it/research/DatiBoa/OndeCUGRIParthenopeMarzoeAprile_11.pdf</w:t>
      </w:r>
    </w:p>
    <w:p w14:paraId="2B8F8C3B" w14:textId="77777777" w:rsidR="00610483" w:rsidRPr="00EC2ECD" w:rsidRDefault="00610483" w:rsidP="00610483">
      <w:pPr>
        <w:rPr>
          <w:rFonts w:ascii="Arial" w:hAnsi="Arial" w:cs="Arial"/>
          <w:i/>
        </w:rPr>
      </w:pPr>
      <w:r w:rsidRPr="00F3489D">
        <w:rPr>
          <w:rFonts w:ascii="Arial" w:hAnsi="Arial" w:cs="Arial"/>
          <w:i/>
          <w:highlight w:val="yellow"/>
        </w:rPr>
        <w:t>Nello stesso file sono riportati i dati tipici prodotti da un ondametro: Hs, Ts, Direzione principale dello stato di mare campionato ogni 30'.</w:t>
      </w:r>
      <w:r w:rsidRPr="00EC2ECD">
        <w:rPr>
          <w:rFonts w:ascii="Arial" w:hAnsi="Arial" w:cs="Arial"/>
          <w:i/>
        </w:rPr>
        <w:t xml:space="preserve"> </w:t>
      </w:r>
    </w:p>
    <w:p w14:paraId="3D037991" w14:textId="77777777" w:rsidR="00610483" w:rsidRPr="00FC2D9D" w:rsidRDefault="00610483" w:rsidP="00610483">
      <w:pPr>
        <w:jc w:val="both"/>
        <w:rPr>
          <w:rFonts w:ascii="Arial" w:hAnsi="Arial" w:cs="Arial"/>
          <w:i/>
          <w:sz w:val="16"/>
          <w:szCs w:val="16"/>
        </w:rPr>
      </w:pPr>
    </w:p>
    <w:p w14:paraId="495B8A1D" w14:textId="77777777" w:rsidR="00610483" w:rsidRDefault="00610483" w:rsidP="00610483">
      <w:pPr>
        <w:jc w:val="both"/>
        <w:rPr>
          <w:rFonts w:ascii="Arial" w:hAnsi="Arial" w:cs="Arial"/>
          <w:b/>
        </w:rPr>
      </w:pPr>
    </w:p>
    <w:p w14:paraId="57CE5D97" w14:textId="77777777" w:rsidR="00610483" w:rsidRDefault="00CE148A" w:rsidP="00610483">
      <w:pPr>
        <w:jc w:val="both"/>
        <w:rPr>
          <w:rFonts w:ascii="Arial" w:hAnsi="Arial" w:cs="Arial"/>
          <w:b/>
        </w:rPr>
      </w:pPr>
      <w:r>
        <w:rPr>
          <w:rFonts w:ascii="Arial" w:hAnsi="Arial" w:cs="Arial"/>
          <w:b/>
        </w:rPr>
        <w:t xml:space="preserve">So a full representation of the sea state can only be provided by its </w:t>
      </w:r>
      <w:r w:rsidRPr="00F3489D">
        <w:rPr>
          <w:rFonts w:ascii="Arial" w:hAnsi="Arial" w:cs="Arial"/>
          <w:b/>
          <w:u w:val="single"/>
        </w:rPr>
        <w:t>spectrum:</w:t>
      </w:r>
      <w:r>
        <w:rPr>
          <w:rFonts w:ascii="Arial" w:hAnsi="Arial" w:cs="Arial"/>
          <w:b/>
        </w:rPr>
        <w:t xml:space="preserve"> however, in most of the practical engineering problem only a few param</w:t>
      </w:r>
      <w:r w:rsidR="00F3489D">
        <w:rPr>
          <w:rFonts w:ascii="Arial" w:hAnsi="Arial" w:cs="Arial"/>
          <w:b/>
        </w:rPr>
        <w:t>e</w:t>
      </w:r>
      <w:r>
        <w:rPr>
          <w:rFonts w:ascii="Arial" w:hAnsi="Arial" w:cs="Arial"/>
          <w:b/>
        </w:rPr>
        <w:t>ters are used; usually</w:t>
      </w:r>
    </w:p>
    <w:p w14:paraId="22E948A4" w14:textId="77777777" w:rsidR="00CE148A" w:rsidRDefault="00780F6D" w:rsidP="00610483">
      <w:pPr>
        <w:jc w:val="both"/>
        <w:rPr>
          <w:rFonts w:ascii="Arial" w:hAnsi="Arial" w:cs="Arial"/>
          <w:b/>
        </w:rPr>
      </w:pPr>
      <w:r>
        <w:rPr>
          <w:rFonts w:ascii="Arial" w:hAnsi="Arial" w:cs="Arial"/>
          <w:b/>
        </w:rPr>
        <w:t xml:space="preserve">Hs  Significant wave height </w:t>
      </w:r>
    </w:p>
    <w:p w14:paraId="6A948CCC" w14:textId="77777777" w:rsidR="00780F6D" w:rsidRDefault="00780F6D" w:rsidP="00610483">
      <w:pPr>
        <w:jc w:val="both"/>
        <w:rPr>
          <w:rFonts w:ascii="Arial" w:hAnsi="Arial" w:cs="Arial"/>
          <w:b/>
        </w:rPr>
      </w:pPr>
      <w:r>
        <w:rPr>
          <w:rFonts w:ascii="Arial" w:hAnsi="Arial" w:cs="Arial"/>
          <w:b/>
        </w:rPr>
        <w:t xml:space="preserve">Tm Wave average </w:t>
      </w:r>
      <w:r w:rsidR="00F3489D">
        <w:rPr>
          <w:rFonts w:ascii="Arial" w:hAnsi="Arial" w:cs="Arial"/>
          <w:b/>
        </w:rPr>
        <w:t xml:space="preserve"> period</w:t>
      </w:r>
      <w:r>
        <w:rPr>
          <w:rFonts w:ascii="Arial" w:hAnsi="Arial" w:cs="Arial"/>
          <w:b/>
        </w:rPr>
        <w:t xml:space="preserve"> </w:t>
      </w:r>
      <w:r w:rsidRPr="00F3489D">
        <w:rPr>
          <w:rFonts w:ascii="Arial" w:hAnsi="Arial" w:cs="Arial"/>
          <w:b/>
          <w:highlight w:val="yellow"/>
        </w:rPr>
        <w:t>(Tp=Tm/0.65)</w:t>
      </w:r>
    </w:p>
    <w:p w14:paraId="5FEA6A6A" w14:textId="77777777" w:rsidR="00610483" w:rsidRDefault="00B361EC" w:rsidP="00610483">
      <w:pPr>
        <w:jc w:val="both"/>
        <w:rPr>
          <w:rFonts w:ascii="Arial" w:hAnsi="Arial" w:cs="Arial"/>
          <w:b/>
        </w:rPr>
      </w:pPr>
      <w:r>
        <w:rPr>
          <w:rFonts w:ascii="Arial" w:hAnsi="Arial" w:cs="Arial"/>
          <w:b/>
        </w:rPr>
        <w:t>Direction</w:t>
      </w:r>
    </w:p>
    <w:p w14:paraId="3F014B76" w14:textId="77777777" w:rsidR="00B361EC" w:rsidRDefault="00B361EC" w:rsidP="00610483">
      <w:pPr>
        <w:jc w:val="both"/>
        <w:rPr>
          <w:rFonts w:ascii="Arial" w:hAnsi="Arial" w:cs="Arial"/>
          <w:b/>
        </w:rPr>
      </w:pPr>
    </w:p>
    <w:p w14:paraId="2FB8B760" w14:textId="77777777" w:rsidR="00610483" w:rsidRDefault="00C60930" w:rsidP="00610483">
      <w:pPr>
        <w:jc w:val="both"/>
        <w:rPr>
          <w:rFonts w:ascii="Arial" w:hAnsi="Arial" w:cs="Arial"/>
          <w:b/>
        </w:rPr>
      </w:pPr>
      <w:r>
        <w:rPr>
          <w:rFonts w:ascii="Arial" w:hAnsi="Arial" w:cs="Arial"/>
          <w:b/>
        </w:rPr>
        <w:t>WAVE GENERATION</w:t>
      </w:r>
    </w:p>
    <w:p w14:paraId="5C5F989E" w14:textId="77777777" w:rsidR="00F343E4" w:rsidRPr="00780F6D" w:rsidRDefault="00F343E4" w:rsidP="00F343E4">
      <w:pPr>
        <w:jc w:val="both"/>
        <w:rPr>
          <w:rFonts w:ascii="Arial" w:hAnsi="Arial" w:cs="Arial"/>
        </w:rPr>
      </w:pPr>
      <w:r w:rsidRPr="00780F6D">
        <w:rPr>
          <w:rFonts w:ascii="Arial" w:hAnsi="Arial" w:cs="Arial"/>
        </w:rPr>
        <w:t>A succession of sea states, with particularly high values of Hs, is called a “sea storm”</w:t>
      </w:r>
    </w:p>
    <w:p w14:paraId="5A6ECED2" w14:textId="77777777" w:rsidR="00F343E4" w:rsidRPr="00C32A98" w:rsidRDefault="00F343E4" w:rsidP="00F343E4">
      <w:pPr>
        <w:autoSpaceDE w:val="0"/>
        <w:autoSpaceDN w:val="0"/>
        <w:adjustRightInd w:val="0"/>
        <w:spacing w:after="0" w:line="240" w:lineRule="auto"/>
      </w:pPr>
      <w:r>
        <w:t xml:space="preserve"> </w:t>
      </w:r>
    </w:p>
    <w:p w14:paraId="68013DEE" w14:textId="77777777" w:rsidR="00F343E4" w:rsidRPr="00C32A98" w:rsidRDefault="00F343E4" w:rsidP="00F343E4">
      <w:pPr>
        <w:autoSpaceDE w:val="0"/>
        <w:autoSpaceDN w:val="0"/>
        <w:adjustRightInd w:val="0"/>
        <w:spacing w:after="0" w:line="240" w:lineRule="auto"/>
      </w:pPr>
      <w:r w:rsidRPr="00C32A98">
        <w:rPr>
          <w:noProof/>
          <w:lang w:eastAsia="en-GB"/>
        </w:rPr>
        <w:lastRenderedPageBreak/>
        <w:drawing>
          <wp:inline distT="0" distB="0" distL="0" distR="0" wp14:anchorId="560A95A4" wp14:editId="6F1BA21F">
            <wp:extent cx="5762625" cy="1885950"/>
            <wp:effectExtent l="0" t="0" r="9525" b="0"/>
            <wp:docPr id="68" name="Immagin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1885950"/>
                    </a:xfrm>
                    <a:prstGeom prst="rect">
                      <a:avLst/>
                    </a:prstGeom>
                    <a:noFill/>
                    <a:ln>
                      <a:noFill/>
                    </a:ln>
                  </pic:spPr>
                </pic:pic>
              </a:graphicData>
            </a:graphic>
          </wp:inline>
        </w:drawing>
      </w:r>
    </w:p>
    <w:p w14:paraId="12B1C608" w14:textId="77777777" w:rsidR="00F343E4" w:rsidRPr="00C32A98" w:rsidRDefault="00F343E4" w:rsidP="00F343E4">
      <w:pPr>
        <w:autoSpaceDE w:val="0"/>
        <w:autoSpaceDN w:val="0"/>
        <w:adjustRightInd w:val="0"/>
        <w:spacing w:after="0" w:line="240" w:lineRule="auto"/>
      </w:pPr>
    </w:p>
    <w:p w14:paraId="4906C9F7" w14:textId="77777777" w:rsidR="00610483" w:rsidRDefault="00610483" w:rsidP="00610483">
      <w:pPr>
        <w:jc w:val="both"/>
        <w:rPr>
          <w:rFonts w:ascii="Arial" w:hAnsi="Arial" w:cs="Arial"/>
          <w:b/>
        </w:rPr>
      </w:pPr>
    </w:p>
    <w:p w14:paraId="247EF740" w14:textId="77777777" w:rsidR="00C60930" w:rsidRPr="00BC1861" w:rsidRDefault="00C60930" w:rsidP="00C60930">
      <w:pPr>
        <w:spacing w:after="0" w:line="240" w:lineRule="auto"/>
        <w:jc w:val="both"/>
        <w:rPr>
          <w:rFonts w:ascii="Times New Roman" w:eastAsia="Times New Roman" w:hAnsi="Times New Roman" w:cs="Times New Roman"/>
          <w:sz w:val="16"/>
          <w:szCs w:val="16"/>
          <w:lang w:eastAsia="it-IT"/>
        </w:rPr>
      </w:pPr>
      <w:r>
        <w:rPr>
          <w:rFonts w:ascii="Times New Roman" w:eastAsia="Times New Roman" w:hAnsi="Times New Roman" w:cs="Times New Roman"/>
          <w:noProof/>
          <w:sz w:val="20"/>
          <w:szCs w:val="20"/>
          <w:lang w:eastAsia="en-GB"/>
        </w:rPr>
        <w:drawing>
          <wp:inline distT="0" distB="0" distL="0" distR="0" wp14:anchorId="12276E89" wp14:editId="0DC82735">
            <wp:extent cx="6105525" cy="3476625"/>
            <wp:effectExtent l="0" t="0" r="0" b="0"/>
            <wp:docPr id="1" name="Grafico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5E02905" w14:textId="77777777" w:rsidR="00C60930" w:rsidRPr="00BC1861" w:rsidRDefault="00C60930" w:rsidP="00C60930">
      <w:pPr>
        <w:spacing w:after="0" w:line="240" w:lineRule="auto"/>
        <w:jc w:val="both"/>
        <w:rPr>
          <w:rFonts w:ascii="Times New Roman" w:eastAsia="Times New Roman" w:hAnsi="Times New Roman" w:cs="Times New Roman"/>
          <w:sz w:val="16"/>
          <w:szCs w:val="16"/>
          <w:lang w:eastAsia="it-IT"/>
        </w:rPr>
      </w:pPr>
    </w:p>
    <w:p w14:paraId="73926554" w14:textId="77777777" w:rsidR="00C60930" w:rsidRPr="00C60930" w:rsidRDefault="00C60930" w:rsidP="00C60930">
      <w:pPr>
        <w:spacing w:after="0" w:line="240" w:lineRule="auto"/>
        <w:rPr>
          <w:rFonts w:ascii="Times New Roman" w:eastAsia="Times New Roman" w:hAnsi="Times New Roman" w:cs="Times New Roman"/>
          <w:i/>
          <w:lang w:eastAsia="it-IT"/>
        </w:rPr>
      </w:pPr>
      <w:r w:rsidRPr="00C60930">
        <w:rPr>
          <w:rFonts w:ascii="Times New Roman" w:eastAsia="Times New Roman" w:hAnsi="Times New Roman" w:cs="Times New Roman"/>
          <w:lang w:eastAsia="it-IT"/>
        </w:rPr>
        <w:t xml:space="preserve">  Hs ( SWH ) measured evry  30’ by the  ISPRA buoy  Crotone –  01/12/2013 h0.00    to  02/12/2013 del 7.00.00. See the difference between </w:t>
      </w:r>
      <w:r w:rsidRPr="00C60930">
        <w:rPr>
          <w:rFonts w:ascii="Times New Roman" w:eastAsia="Times New Roman" w:hAnsi="Times New Roman" w:cs="Times New Roman"/>
          <w:highlight w:val="cyan"/>
          <w:lang w:eastAsia="it-IT"/>
        </w:rPr>
        <w:t>Hm0 (=H</w:t>
      </w:r>
      <w:r w:rsidRPr="00C60930">
        <w:rPr>
          <w:rFonts w:ascii="Times New Roman" w:eastAsia="Times New Roman" w:hAnsi="Times New Roman" w:cs="Times New Roman"/>
          <w:highlight w:val="cyan"/>
          <w:vertAlign w:val="subscript"/>
          <w:lang w:eastAsia="it-IT"/>
        </w:rPr>
        <w:t>1/3</w:t>
      </w:r>
      <w:r w:rsidRPr="00C60930">
        <w:rPr>
          <w:rFonts w:ascii="Times New Roman" w:eastAsia="Times New Roman" w:hAnsi="Times New Roman" w:cs="Times New Roman"/>
          <w:highlight w:val="cyan"/>
          <w:lang w:eastAsia="it-IT"/>
        </w:rPr>
        <w:t xml:space="preserve"> =Hs)and  Hmax sono     </w:t>
      </w:r>
      <w:r w:rsidRPr="00C60930">
        <w:rPr>
          <w:rFonts w:ascii="Times New Roman" w:eastAsia="Times New Roman" w:hAnsi="Times New Roman" w:cs="Times New Roman"/>
          <w:lang w:eastAsia="it-IT"/>
        </w:rPr>
        <w:t xml:space="preserve">Dati ISPRA- Ing. Gabriele Nardone </w:t>
      </w:r>
      <w:r w:rsidRPr="00C60930">
        <w:rPr>
          <w:rFonts w:ascii="Times New Roman" w:eastAsia="Times New Roman" w:hAnsi="Times New Roman" w:cs="Times New Roman"/>
          <w:i/>
          <w:highlight w:val="cyan"/>
          <w:lang w:eastAsia="it-IT"/>
        </w:rPr>
        <w:t>Verificare con la distribuzione di Rayleigh la attendibilità delle Hmax data Hm0</w:t>
      </w:r>
    </w:p>
    <w:p w14:paraId="5246306A" w14:textId="77777777" w:rsidR="00C60930" w:rsidRPr="00C60930" w:rsidRDefault="00C60930" w:rsidP="00C60930">
      <w:pPr>
        <w:spacing w:after="0" w:line="240" w:lineRule="auto"/>
        <w:jc w:val="both"/>
        <w:rPr>
          <w:rFonts w:ascii="Times New Roman" w:eastAsia="Times New Roman" w:hAnsi="Times New Roman" w:cs="Times New Roman"/>
          <w:i/>
          <w:lang w:eastAsia="it-IT"/>
        </w:rPr>
      </w:pPr>
      <w:r w:rsidRPr="00C60930">
        <w:rPr>
          <w:rFonts w:ascii="Times New Roman" w:eastAsia="Times New Roman" w:hAnsi="Times New Roman" w:cs="Times New Roman"/>
          <w:i/>
          <w:lang w:eastAsia="it-IT"/>
        </w:rPr>
        <w:t xml:space="preserve">  </w:t>
      </w:r>
    </w:p>
    <w:p w14:paraId="69BC37BC" w14:textId="77777777" w:rsidR="00C60930" w:rsidRDefault="00C60930" w:rsidP="00C60930">
      <w:pPr>
        <w:autoSpaceDE w:val="0"/>
        <w:autoSpaceDN w:val="0"/>
        <w:adjustRightInd w:val="0"/>
        <w:spacing w:after="0" w:line="240" w:lineRule="auto"/>
        <w:rPr>
          <w:rFonts w:ascii="Arial" w:eastAsia="Times New Roman" w:hAnsi="Arial" w:cs="Arial"/>
          <w:color w:val="000000"/>
          <w:sz w:val="20"/>
          <w:szCs w:val="20"/>
          <w:lang w:eastAsia="it-IT"/>
        </w:rPr>
      </w:pPr>
    </w:p>
    <w:p w14:paraId="74B31058" w14:textId="77777777" w:rsidR="00035A90" w:rsidRDefault="00035A90" w:rsidP="00C60930">
      <w:pPr>
        <w:autoSpaceDE w:val="0"/>
        <w:autoSpaceDN w:val="0"/>
        <w:adjustRightInd w:val="0"/>
        <w:spacing w:after="0" w:line="240" w:lineRule="auto"/>
        <w:rPr>
          <w:rFonts w:ascii="Arial" w:eastAsia="Times New Roman" w:hAnsi="Arial" w:cs="Arial"/>
          <w:color w:val="000000"/>
          <w:sz w:val="20"/>
          <w:szCs w:val="20"/>
          <w:lang w:eastAsia="it-IT"/>
        </w:rPr>
      </w:pPr>
      <w:r>
        <w:rPr>
          <w:rFonts w:ascii="Arial" w:eastAsia="Times New Roman" w:hAnsi="Arial" w:cs="Arial"/>
          <w:color w:val="000000"/>
          <w:sz w:val="20"/>
          <w:szCs w:val="20"/>
          <w:lang w:eastAsia="it-IT"/>
        </w:rPr>
        <w:t>These events are called “sea storms”- They are caused by “cold fronts”.  Sea waves are generated and grow through the tranfer of momentum and energy by the wind</w:t>
      </w:r>
      <w:r w:rsidR="00174AB5">
        <w:rPr>
          <w:rFonts w:ascii="Arial" w:eastAsia="Times New Roman" w:hAnsi="Arial" w:cs="Arial"/>
          <w:color w:val="000000"/>
          <w:sz w:val="20"/>
          <w:szCs w:val="20"/>
          <w:lang w:eastAsia="it-IT"/>
        </w:rPr>
        <w:t xml:space="preserve"> to </w:t>
      </w:r>
      <w:r>
        <w:rPr>
          <w:rFonts w:ascii="Arial" w:eastAsia="Times New Roman" w:hAnsi="Arial" w:cs="Arial"/>
          <w:color w:val="000000"/>
          <w:sz w:val="20"/>
          <w:szCs w:val="20"/>
          <w:lang w:eastAsia="it-IT"/>
        </w:rPr>
        <w:t xml:space="preserve"> the sea surface</w:t>
      </w:r>
      <w:r w:rsidR="00174AB5">
        <w:rPr>
          <w:rFonts w:ascii="Arial" w:eastAsia="Times New Roman" w:hAnsi="Arial" w:cs="Arial"/>
          <w:color w:val="000000"/>
          <w:sz w:val="20"/>
          <w:szCs w:val="20"/>
          <w:lang w:eastAsia="it-IT"/>
        </w:rPr>
        <w:t>.</w:t>
      </w:r>
    </w:p>
    <w:p w14:paraId="1486F323" w14:textId="77777777" w:rsidR="00174AB5" w:rsidRDefault="00174AB5" w:rsidP="00C60930">
      <w:pPr>
        <w:autoSpaceDE w:val="0"/>
        <w:autoSpaceDN w:val="0"/>
        <w:adjustRightInd w:val="0"/>
        <w:spacing w:after="0" w:line="240" w:lineRule="auto"/>
        <w:rPr>
          <w:rFonts w:ascii="Arial" w:eastAsia="Times New Roman" w:hAnsi="Arial" w:cs="Arial"/>
          <w:color w:val="000000"/>
          <w:sz w:val="20"/>
          <w:szCs w:val="20"/>
          <w:lang w:eastAsia="it-IT"/>
        </w:rPr>
      </w:pPr>
      <w:r>
        <w:rPr>
          <w:rFonts w:ascii="Arial" w:eastAsia="Times New Roman" w:hAnsi="Arial" w:cs="Arial"/>
          <w:color w:val="000000"/>
          <w:sz w:val="20"/>
          <w:szCs w:val="20"/>
          <w:lang w:eastAsia="it-IT"/>
        </w:rPr>
        <w:t>The mechanism is very complex and I reproduced in the wave generation models we discuss in the following.</w:t>
      </w:r>
    </w:p>
    <w:p w14:paraId="182A403D" w14:textId="77777777" w:rsidR="00174AB5" w:rsidRDefault="00174AB5" w:rsidP="00C60930">
      <w:pPr>
        <w:autoSpaceDE w:val="0"/>
        <w:autoSpaceDN w:val="0"/>
        <w:adjustRightInd w:val="0"/>
        <w:spacing w:after="0" w:line="240" w:lineRule="auto"/>
        <w:rPr>
          <w:rFonts w:ascii="Arial" w:eastAsia="Times New Roman" w:hAnsi="Arial" w:cs="Arial"/>
          <w:color w:val="000000"/>
          <w:sz w:val="20"/>
          <w:szCs w:val="20"/>
          <w:lang w:eastAsia="it-IT"/>
        </w:rPr>
      </w:pPr>
      <w:r>
        <w:rPr>
          <w:rFonts w:ascii="Arial" w:eastAsia="Times New Roman" w:hAnsi="Arial" w:cs="Arial"/>
          <w:color w:val="000000"/>
          <w:sz w:val="20"/>
          <w:szCs w:val="20"/>
          <w:lang w:eastAsia="it-IT"/>
        </w:rPr>
        <w:t xml:space="preserve">A traditional method (now generally superseded) is still useful to provide an insight of the physical mechanisms involved </w:t>
      </w:r>
    </w:p>
    <w:p w14:paraId="27EF1251" w14:textId="77777777" w:rsidR="00C60930" w:rsidRDefault="00C60930" w:rsidP="00C60930">
      <w:pPr>
        <w:spacing w:after="0" w:line="240" w:lineRule="auto"/>
        <w:rPr>
          <w:rFonts w:ascii="Arial" w:eastAsia="Times New Roman" w:hAnsi="Arial" w:cs="Arial"/>
          <w:b/>
          <w:bCs/>
          <w:sz w:val="20"/>
          <w:szCs w:val="20"/>
          <w:lang w:eastAsia="it-IT"/>
        </w:rPr>
      </w:pPr>
    </w:p>
    <w:p w14:paraId="199E8312" w14:textId="77777777" w:rsidR="00C60930" w:rsidRDefault="00C60930" w:rsidP="00C60930">
      <w:pPr>
        <w:spacing w:after="0" w:line="240" w:lineRule="auto"/>
        <w:rPr>
          <w:rFonts w:ascii="Arial" w:eastAsia="Times New Roman" w:hAnsi="Arial" w:cs="Arial"/>
          <w:b/>
          <w:bCs/>
          <w:sz w:val="20"/>
          <w:szCs w:val="20"/>
          <w:lang w:eastAsia="it-IT"/>
        </w:rPr>
      </w:pPr>
    </w:p>
    <w:p w14:paraId="7117149D" w14:textId="77777777" w:rsidR="00C60930" w:rsidRDefault="00C60930" w:rsidP="00C60930">
      <w:pPr>
        <w:spacing w:after="0" w:line="240" w:lineRule="auto"/>
        <w:rPr>
          <w:rFonts w:ascii="Arial" w:eastAsia="Times New Roman" w:hAnsi="Arial" w:cs="Arial"/>
          <w:b/>
          <w:bCs/>
          <w:sz w:val="20"/>
          <w:szCs w:val="20"/>
          <w:lang w:eastAsia="it-IT"/>
        </w:rPr>
      </w:pPr>
    </w:p>
    <w:p w14:paraId="1D7ECB64" w14:textId="77777777" w:rsidR="00C60930" w:rsidRPr="00BC1861" w:rsidRDefault="00C60930" w:rsidP="00C60930">
      <w:pPr>
        <w:spacing w:after="0" w:line="240" w:lineRule="auto"/>
        <w:rPr>
          <w:rFonts w:ascii="Arial" w:eastAsia="Times New Roman" w:hAnsi="Arial" w:cs="Arial"/>
          <w:b/>
          <w:bCs/>
          <w:sz w:val="20"/>
          <w:szCs w:val="20"/>
          <w:lang w:eastAsia="it-IT"/>
        </w:rPr>
      </w:pPr>
      <w:r>
        <w:rPr>
          <w:rFonts w:ascii="Arial" w:eastAsia="Times New Roman" w:hAnsi="Arial" w:cs="Arial"/>
          <w:b/>
          <w:bCs/>
          <w:sz w:val="20"/>
          <w:szCs w:val="20"/>
          <w:lang w:eastAsia="it-IT"/>
        </w:rPr>
        <w:t xml:space="preserve">Traditional methods to compute waves </w:t>
      </w:r>
      <w:r w:rsidRPr="00BC1861">
        <w:rPr>
          <w:rFonts w:ascii="Arial" w:eastAsia="Times New Roman" w:hAnsi="Arial" w:cs="Arial"/>
          <w:b/>
          <w:bCs/>
          <w:sz w:val="20"/>
          <w:szCs w:val="20"/>
          <w:lang w:eastAsia="it-IT"/>
        </w:rPr>
        <w:t>i SMB</w:t>
      </w:r>
    </w:p>
    <w:p w14:paraId="244D74A6" w14:textId="77777777" w:rsidR="00C60930" w:rsidRPr="00BC1861" w:rsidRDefault="00C60930" w:rsidP="00C60930">
      <w:pPr>
        <w:spacing w:after="0" w:line="240" w:lineRule="auto"/>
        <w:jc w:val="both"/>
        <w:rPr>
          <w:rFonts w:ascii="Arial" w:eastAsia="Times New Roman" w:hAnsi="Arial" w:cs="Arial"/>
          <w:sz w:val="20"/>
          <w:szCs w:val="20"/>
          <w:lang w:eastAsia="it-IT"/>
        </w:rPr>
      </w:pPr>
    </w:p>
    <w:p w14:paraId="4A80DC6C" w14:textId="77777777" w:rsidR="002C1AB5" w:rsidRDefault="00174AB5" w:rsidP="002C1AB5">
      <w:pPr>
        <w:spacing w:after="0" w:line="240" w:lineRule="auto"/>
        <w:jc w:val="both"/>
        <w:rPr>
          <w:rFonts w:ascii="Arial" w:eastAsia="Times New Roman" w:hAnsi="Arial" w:cs="Arial"/>
          <w:sz w:val="20"/>
          <w:szCs w:val="20"/>
          <w:lang w:eastAsia="it-IT"/>
        </w:rPr>
      </w:pPr>
      <w:r>
        <w:rPr>
          <w:rFonts w:ascii="Arial" w:eastAsia="Times New Roman" w:hAnsi="Arial" w:cs="Arial"/>
          <w:sz w:val="20"/>
          <w:szCs w:val="20"/>
          <w:lang w:eastAsia="it-IT"/>
        </w:rPr>
        <w:t>If we imagine a constan</w:t>
      </w:r>
      <w:r w:rsidR="002C1AB5">
        <w:rPr>
          <w:rFonts w:ascii="Arial" w:eastAsia="Times New Roman" w:hAnsi="Arial" w:cs="Arial"/>
          <w:sz w:val="20"/>
          <w:szCs w:val="20"/>
          <w:lang w:eastAsia="it-IT"/>
        </w:rPr>
        <w:t>t</w:t>
      </w:r>
      <w:r>
        <w:rPr>
          <w:rFonts w:ascii="Arial" w:eastAsia="Times New Roman" w:hAnsi="Arial" w:cs="Arial"/>
          <w:sz w:val="20"/>
          <w:szCs w:val="20"/>
          <w:lang w:eastAsia="it-IT"/>
        </w:rPr>
        <w:t xml:space="preserve">   wind velocity U10 and a number of observers located at various distances (</w:t>
      </w:r>
      <w:r w:rsidR="002C1AB5">
        <w:rPr>
          <w:rFonts w:ascii="Arial" w:eastAsia="Times New Roman" w:hAnsi="Arial" w:cs="Arial"/>
          <w:sz w:val="20"/>
          <w:szCs w:val="20"/>
          <w:lang w:eastAsia="it-IT"/>
        </w:rPr>
        <w:t>“fetches”) from an upwind  coast,</w:t>
      </w:r>
    </w:p>
    <w:p w14:paraId="4C94E616" w14:textId="77777777" w:rsidR="002C1AB5" w:rsidRDefault="002C1AB5" w:rsidP="002C1AB5">
      <w:pPr>
        <w:spacing w:after="0" w:line="240" w:lineRule="auto"/>
        <w:jc w:val="both"/>
        <w:rPr>
          <w:rFonts w:ascii="Arial" w:eastAsia="Times New Roman" w:hAnsi="Arial" w:cs="Arial"/>
          <w:sz w:val="20"/>
          <w:szCs w:val="20"/>
          <w:lang w:eastAsia="it-IT"/>
        </w:rPr>
      </w:pPr>
    </w:p>
    <w:p w14:paraId="074BC571" w14:textId="77777777" w:rsidR="002C1AB5" w:rsidRDefault="002C1AB5" w:rsidP="002C1AB5">
      <w:pPr>
        <w:spacing w:after="0" w:line="240" w:lineRule="auto"/>
        <w:jc w:val="both"/>
        <w:rPr>
          <w:rFonts w:ascii="Arial" w:eastAsia="Times New Roman" w:hAnsi="Arial" w:cs="Arial"/>
          <w:sz w:val="20"/>
          <w:szCs w:val="20"/>
          <w:lang w:eastAsia="it-IT"/>
        </w:rPr>
      </w:pPr>
    </w:p>
    <w:p w14:paraId="00E245AA" w14:textId="77777777" w:rsidR="002C1AB5" w:rsidRDefault="002C1AB5" w:rsidP="002C1AB5">
      <w:pPr>
        <w:spacing w:after="0" w:line="240" w:lineRule="auto"/>
        <w:jc w:val="both"/>
        <w:rPr>
          <w:rFonts w:ascii="Arial" w:eastAsia="Times New Roman" w:hAnsi="Arial" w:cs="Arial"/>
          <w:sz w:val="20"/>
          <w:szCs w:val="20"/>
          <w:lang w:eastAsia="it-IT"/>
        </w:rPr>
      </w:pPr>
    </w:p>
    <w:p w14:paraId="0397346C" w14:textId="77777777" w:rsidR="002C1AB5" w:rsidRDefault="002C1AB5" w:rsidP="002C1AB5">
      <w:pPr>
        <w:spacing w:after="0" w:line="240" w:lineRule="auto"/>
        <w:jc w:val="both"/>
        <w:rPr>
          <w:rFonts w:ascii="Arial" w:eastAsia="Times New Roman" w:hAnsi="Arial" w:cs="Arial"/>
          <w:sz w:val="20"/>
          <w:szCs w:val="20"/>
          <w:lang w:eastAsia="it-IT"/>
        </w:rPr>
      </w:pPr>
      <w:r w:rsidRPr="00040514">
        <w:rPr>
          <w:rFonts w:ascii="Arial" w:eastAsia="Times New Roman" w:hAnsi="Arial" w:cs="Arial"/>
          <w:noProof/>
          <w:sz w:val="20"/>
          <w:szCs w:val="20"/>
          <w:lang w:eastAsia="en-GB"/>
        </w:rPr>
        <w:drawing>
          <wp:inline distT="0" distB="0" distL="0" distR="0" wp14:anchorId="5294E0E3" wp14:editId="34844CFE">
            <wp:extent cx="4572638" cy="3429479"/>
            <wp:effectExtent l="0" t="0" r="0" b="0"/>
            <wp:docPr id="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2638" cy="3429479"/>
                    </a:xfrm>
                    <a:prstGeom prst="rect">
                      <a:avLst/>
                    </a:prstGeom>
                  </pic:spPr>
                </pic:pic>
              </a:graphicData>
            </a:graphic>
          </wp:inline>
        </w:drawing>
      </w:r>
    </w:p>
    <w:p w14:paraId="5AC2C669" w14:textId="77777777" w:rsidR="002C1AB5" w:rsidRDefault="002C1AB5" w:rsidP="002C1AB5">
      <w:pPr>
        <w:spacing w:after="0" w:line="240" w:lineRule="auto"/>
        <w:jc w:val="both"/>
        <w:rPr>
          <w:rFonts w:ascii="Arial" w:eastAsia="Times New Roman" w:hAnsi="Arial" w:cs="Arial"/>
          <w:sz w:val="20"/>
          <w:szCs w:val="20"/>
          <w:lang w:eastAsia="it-IT"/>
        </w:rPr>
      </w:pPr>
      <w:r>
        <w:rPr>
          <w:rFonts w:ascii="Arial" w:eastAsia="Times New Roman" w:hAnsi="Arial" w:cs="Arial"/>
          <w:sz w:val="20"/>
          <w:szCs w:val="20"/>
          <w:lang w:eastAsia="it-IT"/>
        </w:rPr>
        <w:t xml:space="preserve"> Hs varies wrt the time as follows </w:t>
      </w:r>
    </w:p>
    <w:p w14:paraId="7D4291CD" w14:textId="77777777" w:rsidR="00C60930" w:rsidRDefault="00C60930" w:rsidP="002C1AB5">
      <w:pPr>
        <w:spacing w:after="0" w:line="240" w:lineRule="auto"/>
        <w:jc w:val="both"/>
        <w:rPr>
          <w:rFonts w:ascii="Arial" w:eastAsia="Times New Roman" w:hAnsi="Arial" w:cs="Arial"/>
          <w:sz w:val="20"/>
          <w:szCs w:val="20"/>
          <w:lang w:eastAsia="it-IT"/>
        </w:rPr>
      </w:pPr>
    </w:p>
    <w:p w14:paraId="7DE05663" w14:textId="77777777" w:rsidR="002C1AB5" w:rsidRDefault="002C1AB5" w:rsidP="002C1AB5">
      <w:pPr>
        <w:spacing w:after="0" w:line="240" w:lineRule="auto"/>
        <w:rPr>
          <w:rFonts w:ascii="Arial" w:eastAsia="Times New Roman" w:hAnsi="Arial" w:cs="Arial"/>
          <w:sz w:val="20"/>
          <w:szCs w:val="20"/>
          <w:lang w:eastAsia="it-IT"/>
        </w:rPr>
      </w:pPr>
      <w:r>
        <w:rPr>
          <w:noProof/>
          <w:lang w:eastAsia="en-GB"/>
        </w:rPr>
        <w:drawing>
          <wp:inline distT="0" distB="0" distL="0" distR="0" wp14:anchorId="528A6EA9" wp14:editId="23C420B0">
            <wp:extent cx="6524625" cy="3124200"/>
            <wp:effectExtent l="0" t="0" r="9525" b="19050"/>
            <wp:docPr id="9" name="Gra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225F09FB" w14:textId="77777777" w:rsidR="002C1AB5" w:rsidRDefault="002C1AB5" w:rsidP="00C60930">
      <w:pPr>
        <w:spacing w:after="0" w:line="240" w:lineRule="auto"/>
        <w:jc w:val="both"/>
        <w:rPr>
          <w:rFonts w:ascii="Arial" w:eastAsia="Times New Roman" w:hAnsi="Arial" w:cs="Arial"/>
          <w:sz w:val="20"/>
          <w:szCs w:val="20"/>
          <w:lang w:eastAsia="it-IT"/>
        </w:rPr>
      </w:pPr>
    </w:p>
    <w:p w14:paraId="330E98F5" w14:textId="77777777" w:rsidR="002C1AB5" w:rsidRDefault="002C1AB5" w:rsidP="00C60930">
      <w:pPr>
        <w:spacing w:after="0" w:line="240" w:lineRule="auto"/>
        <w:jc w:val="both"/>
        <w:rPr>
          <w:rFonts w:ascii="Arial" w:eastAsia="Times New Roman" w:hAnsi="Arial" w:cs="Arial"/>
          <w:sz w:val="20"/>
          <w:szCs w:val="20"/>
          <w:lang w:eastAsia="it-IT"/>
        </w:rPr>
      </w:pPr>
    </w:p>
    <w:p w14:paraId="520EC060" w14:textId="77777777" w:rsidR="002C1AB5" w:rsidRDefault="002C1AB5" w:rsidP="00C60930">
      <w:pPr>
        <w:spacing w:after="0" w:line="240" w:lineRule="auto"/>
        <w:jc w:val="both"/>
        <w:rPr>
          <w:rFonts w:ascii="Arial" w:eastAsia="Times New Roman" w:hAnsi="Arial" w:cs="Arial"/>
          <w:sz w:val="20"/>
          <w:szCs w:val="20"/>
          <w:lang w:eastAsia="it-IT"/>
        </w:rPr>
      </w:pPr>
    </w:p>
    <w:p w14:paraId="1AF706C2" w14:textId="77777777" w:rsidR="002C1AB5" w:rsidRDefault="002C1AB5" w:rsidP="00C60930">
      <w:pPr>
        <w:spacing w:after="0" w:line="240" w:lineRule="auto"/>
        <w:jc w:val="both"/>
        <w:rPr>
          <w:rFonts w:ascii="Arial" w:eastAsia="Times New Roman" w:hAnsi="Arial" w:cs="Arial"/>
          <w:sz w:val="20"/>
          <w:szCs w:val="20"/>
          <w:lang w:eastAsia="it-IT"/>
        </w:rPr>
      </w:pPr>
    </w:p>
    <w:p w14:paraId="11CAF8D3" w14:textId="77777777" w:rsidR="002C1AB5" w:rsidRDefault="002C1AB5" w:rsidP="00C60930">
      <w:pPr>
        <w:spacing w:after="0" w:line="240" w:lineRule="auto"/>
        <w:jc w:val="both"/>
        <w:rPr>
          <w:rFonts w:ascii="Arial" w:eastAsia="Times New Roman" w:hAnsi="Arial" w:cs="Arial"/>
          <w:sz w:val="20"/>
          <w:szCs w:val="20"/>
          <w:lang w:eastAsia="it-IT"/>
        </w:rPr>
      </w:pPr>
    </w:p>
    <w:p w14:paraId="32B880E8" w14:textId="77777777" w:rsidR="00C60930" w:rsidRDefault="002C1AB5" w:rsidP="00C60930">
      <w:pPr>
        <w:spacing w:after="0" w:line="240" w:lineRule="auto"/>
        <w:rPr>
          <w:rFonts w:ascii="Arial" w:eastAsia="Times New Roman" w:hAnsi="Arial" w:cs="Arial"/>
          <w:sz w:val="20"/>
          <w:szCs w:val="20"/>
          <w:lang w:eastAsia="it-IT"/>
        </w:rPr>
      </w:pPr>
      <w:r>
        <w:rPr>
          <w:rFonts w:ascii="Arial" w:eastAsia="Times New Roman" w:hAnsi="Arial" w:cs="Arial"/>
          <w:sz w:val="20"/>
          <w:szCs w:val="20"/>
          <w:lang w:eastAsia="it-IT"/>
        </w:rPr>
        <w:t xml:space="preserve"> </w:t>
      </w:r>
    </w:p>
    <w:p w14:paraId="6B361E58" w14:textId="77777777" w:rsidR="00C60930" w:rsidRDefault="00C60930" w:rsidP="00C60930">
      <w:pPr>
        <w:spacing w:after="0" w:line="240" w:lineRule="auto"/>
        <w:rPr>
          <w:rFonts w:ascii="Arial" w:eastAsia="Times New Roman" w:hAnsi="Arial" w:cs="Arial"/>
          <w:sz w:val="20"/>
          <w:szCs w:val="20"/>
          <w:lang w:eastAsia="it-IT"/>
        </w:rPr>
      </w:pPr>
    </w:p>
    <w:p w14:paraId="1636FC8C" w14:textId="77777777" w:rsidR="00C60930" w:rsidRDefault="00C60930" w:rsidP="00C60930">
      <w:pPr>
        <w:spacing w:after="0" w:line="240" w:lineRule="auto"/>
        <w:rPr>
          <w:rFonts w:ascii="Arial" w:eastAsia="Times New Roman" w:hAnsi="Arial" w:cs="Arial"/>
          <w:sz w:val="20"/>
          <w:szCs w:val="20"/>
          <w:lang w:eastAsia="it-IT"/>
        </w:rPr>
      </w:pPr>
    </w:p>
    <w:p w14:paraId="568353F6" w14:textId="77777777" w:rsidR="00C60930" w:rsidRDefault="00C60930" w:rsidP="00C60930">
      <w:pPr>
        <w:spacing w:after="0" w:line="240" w:lineRule="auto"/>
        <w:rPr>
          <w:rFonts w:ascii="Arial" w:eastAsia="Times New Roman" w:hAnsi="Arial" w:cs="Arial"/>
          <w:sz w:val="20"/>
          <w:szCs w:val="20"/>
          <w:lang w:eastAsia="it-IT"/>
        </w:rPr>
      </w:pPr>
      <w:r>
        <w:rPr>
          <w:noProof/>
          <w:lang w:eastAsia="en-GB"/>
        </w:rPr>
        <w:lastRenderedPageBreak/>
        <w:drawing>
          <wp:inline distT="0" distB="0" distL="0" distR="0" wp14:anchorId="3626CADE" wp14:editId="094172B4">
            <wp:extent cx="6667500" cy="1327150"/>
            <wp:effectExtent l="0" t="0" r="0" b="6350"/>
            <wp:docPr id="11" name="Gra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738DAB0" w14:textId="77777777" w:rsidR="00C60930" w:rsidRPr="00BC1861" w:rsidRDefault="00C60930" w:rsidP="00C60930">
      <w:pPr>
        <w:spacing w:after="0" w:line="240" w:lineRule="auto"/>
        <w:rPr>
          <w:rFonts w:ascii="Arial" w:eastAsia="Times New Roman" w:hAnsi="Arial" w:cs="Arial"/>
          <w:sz w:val="20"/>
          <w:szCs w:val="20"/>
          <w:lang w:eastAsia="it-IT"/>
        </w:rPr>
      </w:pPr>
    </w:p>
    <w:p w14:paraId="2B2A4F01" w14:textId="77777777" w:rsidR="002C1AB5" w:rsidRDefault="002C1AB5" w:rsidP="002C1AB5">
      <w:pPr>
        <w:spacing w:after="0" w:line="240" w:lineRule="auto"/>
        <w:jc w:val="both"/>
        <w:rPr>
          <w:rFonts w:ascii="Arial" w:eastAsia="Times New Roman" w:hAnsi="Arial" w:cs="Arial"/>
          <w:sz w:val="20"/>
          <w:szCs w:val="20"/>
          <w:lang w:eastAsia="it-IT"/>
        </w:rPr>
      </w:pPr>
      <w:r>
        <w:rPr>
          <w:rFonts w:ascii="Arial" w:eastAsia="Times New Roman" w:hAnsi="Arial" w:cs="Arial"/>
          <w:sz w:val="20"/>
          <w:szCs w:val="20"/>
          <w:lang w:eastAsia="it-IT"/>
        </w:rPr>
        <w:t>Hs follows the blue line until it meets the horizontal line relative to the fetch of each observer- after that it stays constant</w:t>
      </w:r>
    </w:p>
    <w:p w14:paraId="1125B4A1" w14:textId="77777777" w:rsidR="00A660A3" w:rsidRDefault="00A660A3">
      <w:pPr>
        <w:rPr>
          <w:rFonts w:ascii="Arial" w:eastAsia="Times New Roman" w:hAnsi="Arial" w:cs="Arial"/>
          <w:sz w:val="20"/>
          <w:szCs w:val="20"/>
          <w:lang w:eastAsia="it-IT"/>
        </w:rPr>
      </w:pPr>
      <w:r>
        <w:rPr>
          <w:rFonts w:ascii="Arial" w:eastAsia="Times New Roman" w:hAnsi="Arial" w:cs="Arial"/>
          <w:sz w:val="20"/>
          <w:szCs w:val="20"/>
          <w:lang w:eastAsia="it-IT"/>
        </w:rPr>
        <w:br w:type="page"/>
      </w:r>
    </w:p>
    <w:p w14:paraId="6E8F411A" w14:textId="77777777" w:rsidR="00A660A3" w:rsidRPr="00A660A3" w:rsidRDefault="00A660A3" w:rsidP="00A660A3">
      <w:pPr>
        <w:spacing w:after="0" w:line="240" w:lineRule="auto"/>
        <w:rPr>
          <w:rFonts w:ascii="Arial" w:eastAsia="Times New Roman" w:hAnsi="Arial" w:cs="Arial"/>
          <w:b/>
          <w:bCs/>
          <w:sz w:val="20"/>
          <w:szCs w:val="20"/>
          <w:lang w:eastAsia="it-IT"/>
        </w:rPr>
      </w:pPr>
      <w:r w:rsidRPr="00A660A3">
        <w:rPr>
          <w:rFonts w:ascii="Arial" w:eastAsia="Times New Roman" w:hAnsi="Arial" w:cs="Arial"/>
          <w:b/>
          <w:bCs/>
          <w:sz w:val="20"/>
          <w:szCs w:val="20"/>
          <w:lang w:eastAsia="it-IT"/>
        </w:rPr>
        <w:lastRenderedPageBreak/>
        <w:t xml:space="preserve">Weather and wave models </w:t>
      </w:r>
    </w:p>
    <w:p w14:paraId="08C180A1" w14:textId="77777777" w:rsidR="00A660A3" w:rsidRDefault="00A660A3" w:rsidP="00A660A3">
      <w:pPr>
        <w:spacing w:after="0" w:line="240" w:lineRule="auto"/>
        <w:rPr>
          <w:rFonts w:ascii="Arial" w:eastAsia="Times New Roman" w:hAnsi="Arial" w:cs="Arial"/>
          <w:sz w:val="20"/>
          <w:szCs w:val="20"/>
          <w:lang w:eastAsia="it-IT"/>
        </w:rPr>
      </w:pPr>
    </w:p>
    <w:p w14:paraId="02704F79" w14:textId="77777777" w:rsidR="00A660A3" w:rsidRDefault="00A660A3" w:rsidP="00A660A3">
      <w:pPr>
        <w:spacing w:after="0" w:line="240" w:lineRule="auto"/>
        <w:rPr>
          <w:rFonts w:ascii="Arial" w:eastAsia="Times New Roman" w:hAnsi="Arial" w:cs="Arial"/>
          <w:sz w:val="20"/>
          <w:szCs w:val="20"/>
          <w:lang w:eastAsia="it-IT"/>
        </w:rPr>
      </w:pPr>
    </w:p>
    <w:p w14:paraId="29A5842A" w14:textId="77777777" w:rsidR="00A660A3" w:rsidRDefault="00A660A3" w:rsidP="00A660A3">
      <w:pPr>
        <w:spacing w:after="0" w:line="240" w:lineRule="auto"/>
        <w:rPr>
          <w:rFonts w:ascii="Arial" w:eastAsia="Times New Roman" w:hAnsi="Arial" w:cs="Arial"/>
          <w:sz w:val="20"/>
          <w:szCs w:val="20"/>
          <w:lang w:val="it-IT" w:eastAsia="it-IT"/>
        </w:rPr>
      </w:pPr>
      <w:r w:rsidRPr="00A660A3">
        <w:rPr>
          <w:rFonts w:ascii="Arial" w:eastAsia="Times New Roman" w:hAnsi="Arial" w:cs="Arial"/>
          <w:sz w:val="20"/>
          <w:szCs w:val="20"/>
          <w:lang w:eastAsia="it-IT"/>
        </w:rPr>
        <w:t xml:space="preserve">The availability of  data generated by global and regional </w:t>
      </w:r>
      <w:r w:rsidRPr="009348B7">
        <w:rPr>
          <w:rFonts w:ascii="Arial" w:eastAsia="Times New Roman" w:hAnsi="Arial" w:cs="Arial"/>
          <w:sz w:val="20"/>
          <w:szCs w:val="20"/>
          <w:u w:val="single"/>
          <w:lang w:eastAsia="it-IT"/>
        </w:rPr>
        <w:t xml:space="preserve">wind </w:t>
      </w:r>
      <w:r w:rsidRPr="00A660A3">
        <w:rPr>
          <w:rFonts w:ascii="Arial" w:eastAsia="Times New Roman" w:hAnsi="Arial" w:cs="Arial"/>
          <w:sz w:val="20"/>
          <w:szCs w:val="20"/>
          <w:lang w:eastAsia="it-IT"/>
        </w:rPr>
        <w:t xml:space="preserve">and </w:t>
      </w:r>
      <w:r w:rsidRPr="009348B7">
        <w:rPr>
          <w:rFonts w:ascii="Arial" w:eastAsia="Times New Roman" w:hAnsi="Arial" w:cs="Arial"/>
          <w:sz w:val="20"/>
          <w:szCs w:val="20"/>
          <w:u w:val="single"/>
          <w:lang w:eastAsia="it-IT"/>
        </w:rPr>
        <w:t>wave model chains</w:t>
      </w:r>
      <w:r w:rsidRPr="00A660A3">
        <w:rPr>
          <w:rFonts w:ascii="Arial" w:eastAsia="Times New Roman" w:hAnsi="Arial" w:cs="Arial"/>
          <w:sz w:val="20"/>
          <w:szCs w:val="20"/>
          <w:lang w:eastAsia="it-IT"/>
        </w:rPr>
        <w:t xml:space="preserve"> have brought radical changes to the estimation procedures of extremes. Models are routinely run all over the world and SWH time series for each grid point are computed and published after assimilation (analysis) of sea truth data, generally produced by satellite altimetry</w:t>
      </w:r>
      <w:r w:rsidRPr="00A660A3">
        <w:rPr>
          <w:rFonts w:ascii="Arial" w:eastAsia="Times New Roman" w:hAnsi="Arial" w:cs="Arial"/>
          <w:sz w:val="20"/>
          <w:szCs w:val="20"/>
          <w:lang w:val="en-US" w:eastAsia="it-IT"/>
        </w:rPr>
        <w:t xml:space="preserve"> </w:t>
      </w:r>
      <w:r w:rsidRPr="00A660A3">
        <w:rPr>
          <w:rFonts w:ascii="Arial" w:eastAsia="Times New Roman" w:hAnsi="Arial" w:cs="Arial"/>
          <w:sz w:val="20"/>
          <w:szCs w:val="20"/>
          <w:lang w:val="it-IT" w:eastAsia="it-IT"/>
        </w:rPr>
        <w:t xml:space="preserve"> </w:t>
      </w:r>
    </w:p>
    <w:p w14:paraId="4DCC035F" w14:textId="77777777" w:rsidR="00261F6C" w:rsidRDefault="00261F6C" w:rsidP="00A660A3">
      <w:pPr>
        <w:spacing w:after="0" w:line="240" w:lineRule="auto"/>
        <w:rPr>
          <w:rFonts w:ascii="Arial" w:eastAsia="Times New Roman" w:hAnsi="Arial" w:cs="Arial"/>
          <w:sz w:val="20"/>
          <w:szCs w:val="20"/>
          <w:lang w:val="it-IT" w:eastAsia="it-IT"/>
        </w:rPr>
      </w:pPr>
    </w:p>
    <w:p w14:paraId="26AA2243" w14:textId="77777777" w:rsidR="00261F6C" w:rsidRPr="00A660A3" w:rsidRDefault="00261F6C" w:rsidP="00A660A3">
      <w:pPr>
        <w:spacing w:after="0" w:line="240" w:lineRule="auto"/>
        <w:rPr>
          <w:rFonts w:ascii="Arial" w:eastAsia="Times New Roman" w:hAnsi="Arial" w:cs="Arial"/>
          <w:sz w:val="20"/>
          <w:szCs w:val="20"/>
          <w:lang w:eastAsia="it-IT"/>
        </w:rPr>
      </w:pPr>
      <w:r w:rsidRPr="00261F6C">
        <w:rPr>
          <w:rFonts w:ascii="Arial" w:eastAsia="Times New Roman" w:hAnsi="Arial" w:cs="Arial"/>
          <w:sz w:val="20"/>
          <w:szCs w:val="20"/>
          <w:lang w:val="it-IT" w:eastAsia="it-IT"/>
        </w:rPr>
        <w:t xml:space="preserve">1 </w:t>
      </w:r>
      <w:r w:rsidRPr="00261F6C">
        <w:rPr>
          <w:rFonts w:ascii="Arial" w:eastAsia="Times New Roman" w:hAnsi="Arial" w:cs="Arial"/>
          <w:b/>
          <w:bCs/>
          <w:sz w:val="20"/>
          <w:szCs w:val="20"/>
          <w:lang w:eastAsia="it-IT"/>
        </w:rPr>
        <w:t>Global Weather Model</w:t>
      </w:r>
      <w:r w:rsidR="009348B7">
        <w:rPr>
          <w:rFonts w:ascii="Arial" w:eastAsia="Times New Roman" w:hAnsi="Arial" w:cs="Arial"/>
          <w:b/>
          <w:bCs/>
          <w:sz w:val="20"/>
          <w:szCs w:val="20"/>
          <w:lang w:eastAsia="it-IT"/>
        </w:rPr>
        <w:t>s</w:t>
      </w:r>
      <w:r w:rsidRPr="00261F6C">
        <w:rPr>
          <w:rFonts w:ascii="Arial" w:eastAsia="Times New Roman" w:hAnsi="Arial" w:cs="Arial"/>
          <w:b/>
          <w:bCs/>
          <w:sz w:val="20"/>
          <w:szCs w:val="20"/>
          <w:lang w:eastAsia="it-IT"/>
        </w:rPr>
        <w:t xml:space="preserve">  .</w:t>
      </w:r>
      <w:r w:rsidRPr="00261F6C">
        <w:rPr>
          <w:rFonts w:ascii="Arial" w:eastAsia="Times New Roman" w:hAnsi="Arial" w:cs="Arial"/>
          <w:b/>
          <w:bCs/>
          <w:sz w:val="20"/>
          <w:szCs w:val="20"/>
          <w:lang w:val="it-IT" w:eastAsia="it-IT"/>
        </w:rPr>
        <w:br/>
      </w:r>
      <w:r w:rsidR="00357F3A">
        <w:rPr>
          <w:rFonts w:ascii="Arial" w:eastAsia="Times New Roman" w:hAnsi="Arial" w:cs="Arial"/>
          <w:b/>
          <w:bCs/>
          <w:sz w:val="20"/>
          <w:szCs w:val="20"/>
          <w:lang w:eastAsia="it-IT"/>
        </w:rPr>
        <w:t xml:space="preserve"> </w:t>
      </w:r>
      <w:r w:rsidRPr="00261F6C">
        <w:rPr>
          <w:rFonts w:ascii="Arial" w:eastAsia="Times New Roman" w:hAnsi="Arial" w:cs="Arial"/>
          <w:sz w:val="20"/>
          <w:szCs w:val="20"/>
          <w:lang w:eastAsia="it-IT"/>
        </w:rPr>
        <w:t xml:space="preserve">                                                    </w:t>
      </w:r>
      <w:r w:rsidRPr="00261F6C">
        <w:rPr>
          <w:rFonts w:ascii="Arial" w:eastAsia="Times New Roman" w:hAnsi="Arial" w:cs="Arial"/>
          <w:b/>
          <w:bCs/>
          <w:sz w:val="20"/>
          <w:szCs w:val="20"/>
          <w:lang w:val="it-IT" w:eastAsia="it-IT"/>
        </w:rPr>
        <w:br/>
      </w:r>
      <w:r w:rsidRPr="00261F6C">
        <w:rPr>
          <w:rFonts w:ascii="Arial" w:eastAsia="Times New Roman" w:hAnsi="Arial" w:cs="Arial"/>
          <w:b/>
          <w:bCs/>
          <w:sz w:val="20"/>
          <w:szCs w:val="20"/>
          <w:lang w:eastAsia="it-IT"/>
        </w:rPr>
        <w:t xml:space="preserve">  3 </w:t>
      </w:r>
      <w:r w:rsidRPr="009348B7">
        <w:rPr>
          <w:rFonts w:ascii="Arial" w:eastAsia="Times New Roman" w:hAnsi="Arial" w:cs="Arial"/>
          <w:b/>
          <w:bCs/>
          <w:sz w:val="20"/>
          <w:szCs w:val="20"/>
          <w:u w:val="single"/>
          <w:lang w:eastAsia="it-IT"/>
        </w:rPr>
        <w:t>Wave Generation and Propagation Model.</w:t>
      </w:r>
    </w:p>
    <w:p w14:paraId="67F13A81" w14:textId="77777777" w:rsidR="00C60930" w:rsidRDefault="00C60930" w:rsidP="00C60930">
      <w:pPr>
        <w:spacing w:after="0" w:line="240" w:lineRule="auto"/>
        <w:rPr>
          <w:rFonts w:ascii="Arial" w:eastAsia="Times New Roman" w:hAnsi="Arial" w:cs="Arial"/>
          <w:sz w:val="20"/>
          <w:szCs w:val="20"/>
          <w:lang w:eastAsia="it-IT"/>
        </w:rPr>
      </w:pPr>
    </w:p>
    <w:p w14:paraId="2C5E62B9" w14:textId="77777777" w:rsidR="00A660A3" w:rsidRDefault="00A660A3" w:rsidP="00C60930">
      <w:pPr>
        <w:spacing w:after="0" w:line="240" w:lineRule="auto"/>
        <w:rPr>
          <w:rFonts w:ascii="Arial" w:eastAsia="Times New Roman" w:hAnsi="Arial" w:cs="Arial"/>
          <w:sz w:val="20"/>
          <w:szCs w:val="20"/>
          <w:lang w:eastAsia="it-IT"/>
        </w:rPr>
      </w:pPr>
    </w:p>
    <w:p w14:paraId="3BFE1059" w14:textId="77777777" w:rsidR="00A660A3" w:rsidRDefault="00A660A3" w:rsidP="00C60930">
      <w:pPr>
        <w:spacing w:after="0" w:line="240" w:lineRule="auto"/>
        <w:rPr>
          <w:rFonts w:ascii="Arial" w:eastAsia="Times New Roman" w:hAnsi="Arial" w:cs="Arial"/>
          <w:sz w:val="20"/>
          <w:szCs w:val="20"/>
          <w:lang w:eastAsia="it-IT"/>
        </w:rPr>
      </w:pPr>
    </w:p>
    <w:p w14:paraId="1CC60891" w14:textId="77777777" w:rsidR="00A660A3" w:rsidRDefault="00A660A3" w:rsidP="00C60930">
      <w:pPr>
        <w:spacing w:after="0" w:line="240" w:lineRule="auto"/>
        <w:rPr>
          <w:rFonts w:ascii="Arial" w:eastAsia="Times New Roman" w:hAnsi="Arial" w:cs="Arial"/>
          <w:sz w:val="20"/>
          <w:szCs w:val="20"/>
          <w:lang w:eastAsia="it-IT"/>
        </w:rPr>
      </w:pPr>
    </w:p>
    <w:p w14:paraId="74435B2B" w14:textId="77777777" w:rsidR="00A660A3" w:rsidRPr="00BC1861" w:rsidRDefault="00A660A3" w:rsidP="00C60930">
      <w:pPr>
        <w:spacing w:after="0" w:line="240" w:lineRule="auto"/>
        <w:rPr>
          <w:rFonts w:ascii="Arial" w:eastAsia="Times New Roman" w:hAnsi="Arial" w:cs="Arial"/>
          <w:sz w:val="20"/>
          <w:szCs w:val="20"/>
          <w:lang w:eastAsia="it-IT"/>
        </w:rPr>
      </w:pPr>
    </w:p>
    <w:p w14:paraId="570D7F2D" w14:textId="77777777" w:rsidR="00A660A3" w:rsidRDefault="00A660A3" w:rsidP="00A660A3">
      <w:pPr>
        <w:rPr>
          <w:rFonts w:ascii="Arial" w:hAnsi="Arial" w:cs="Arial"/>
          <w:iCs/>
          <w:color w:val="000000"/>
        </w:rPr>
      </w:pPr>
      <w:r>
        <w:rPr>
          <w:rFonts w:ascii="Arial" w:hAnsi="Arial" w:cs="Arial"/>
          <w:b/>
          <w:bCs/>
          <w:iCs/>
          <w:color w:val="000000"/>
        </w:rPr>
        <w:t xml:space="preserve">Computer implementation of models </w:t>
      </w:r>
    </w:p>
    <w:p w14:paraId="3BD4B33F" w14:textId="77777777" w:rsidR="0024576C" w:rsidRDefault="00A660A3" w:rsidP="00357F3A">
      <w:pPr>
        <w:jc w:val="both"/>
        <w:rPr>
          <w:rFonts w:ascii="Arial" w:hAnsi="Arial" w:cs="Arial"/>
          <w:iCs/>
        </w:rPr>
      </w:pPr>
      <w:r>
        <w:rPr>
          <w:rFonts w:ascii="Arial" w:hAnsi="Arial" w:cs="Arial"/>
          <w:iCs/>
        </w:rPr>
        <w:t>Le</w:t>
      </w:r>
      <w:r w:rsidR="0024576C">
        <w:rPr>
          <w:rFonts w:ascii="Arial" w:hAnsi="Arial" w:cs="Arial"/>
          <w:iCs/>
        </w:rPr>
        <w:t xml:space="preserve"> </w:t>
      </w:r>
      <w:r>
        <w:rPr>
          <w:rFonts w:ascii="Arial" w:hAnsi="Arial" w:cs="Arial"/>
          <w:iCs/>
        </w:rPr>
        <w:t xml:space="preserve">equazioni </w:t>
      </w:r>
    </w:p>
    <w:p w14:paraId="69ED3FD1" w14:textId="77777777" w:rsidR="00A660A3" w:rsidRPr="00E64DD3" w:rsidRDefault="00357F3A" w:rsidP="00357F3A">
      <w:pPr>
        <w:jc w:val="both"/>
        <w:rPr>
          <w:rFonts w:ascii="Arial" w:hAnsi="Arial" w:cs="Arial"/>
          <w:iCs/>
          <w:color w:val="000000"/>
        </w:rPr>
      </w:pPr>
      <w:r w:rsidRPr="00A660A3">
        <w:rPr>
          <w:rFonts w:ascii="Arial" w:eastAsia="Times New Roman" w:hAnsi="Arial" w:cs="Arial"/>
          <w:noProof/>
          <w:sz w:val="20"/>
          <w:szCs w:val="20"/>
          <w:lang w:eastAsia="it-IT"/>
        </w:rPr>
        <w:drawing>
          <wp:inline distT="0" distB="0" distL="0" distR="0" wp14:anchorId="2EDA24E1" wp14:editId="01C59C24">
            <wp:extent cx="6088380" cy="4566285"/>
            <wp:effectExtent l="0" t="0" r="762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88912" cy="4566684"/>
                    </a:xfrm>
                    <a:prstGeom prst="rect">
                      <a:avLst/>
                    </a:prstGeom>
                  </pic:spPr>
                </pic:pic>
              </a:graphicData>
            </a:graphic>
          </wp:inline>
        </w:drawing>
      </w:r>
      <w:r w:rsidR="00A660A3">
        <w:rPr>
          <w:rFonts w:ascii="Arial" w:hAnsi="Arial" w:cs="Arial"/>
          <w:iCs/>
        </w:rPr>
        <w:t xml:space="preserve">con i </w:t>
      </w:r>
      <w:r>
        <w:rPr>
          <w:rFonts w:ascii="Arial" w:hAnsi="Arial" w:cs="Arial"/>
          <w:iCs/>
        </w:rPr>
        <w:t xml:space="preserve"> </w:t>
      </w:r>
    </w:p>
    <w:p w14:paraId="4DB61D27" w14:textId="77777777" w:rsidR="00A660A3" w:rsidRDefault="00A660A3" w:rsidP="00A660A3">
      <w:pPr>
        <w:jc w:val="both"/>
        <w:rPr>
          <w:rFonts w:ascii="Arial" w:hAnsi="Arial" w:cs="Arial"/>
          <w:iCs/>
        </w:rPr>
      </w:pPr>
    </w:p>
    <w:p w14:paraId="5E892E0B" w14:textId="77777777" w:rsidR="00A660A3" w:rsidRDefault="00A660A3" w:rsidP="00A660A3">
      <w:pPr>
        <w:jc w:val="both"/>
        <w:rPr>
          <w:rFonts w:ascii="Arial" w:hAnsi="Arial" w:cs="Arial"/>
          <w:iCs/>
        </w:rPr>
      </w:pPr>
      <w:r>
        <w:rPr>
          <w:rFonts w:ascii="Arial" w:hAnsi="Arial" w:cs="Arial"/>
          <w:iCs/>
          <w:noProof/>
          <w:lang w:eastAsia="en-GB"/>
        </w:rPr>
        <w:lastRenderedPageBreak/>
        <w:drawing>
          <wp:inline distT="0" distB="0" distL="0" distR="0" wp14:anchorId="1503C0BC" wp14:editId="4C05B3DB">
            <wp:extent cx="4105275" cy="3457575"/>
            <wp:effectExtent l="0" t="0" r="9525" b="9525"/>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05275" cy="3457575"/>
                    </a:xfrm>
                    <a:prstGeom prst="rect">
                      <a:avLst/>
                    </a:prstGeom>
                    <a:noFill/>
                    <a:ln>
                      <a:noFill/>
                    </a:ln>
                  </pic:spPr>
                </pic:pic>
              </a:graphicData>
            </a:graphic>
          </wp:inline>
        </w:drawing>
      </w:r>
      <w:r>
        <w:rPr>
          <w:rFonts w:ascii="Arial" w:hAnsi="Arial" w:cs="Arial"/>
          <w:iCs/>
        </w:rPr>
        <w:t xml:space="preserve"> </w:t>
      </w:r>
    </w:p>
    <w:p w14:paraId="4FB843C5" w14:textId="77777777" w:rsidR="00A660A3" w:rsidRDefault="00261F6C" w:rsidP="00A660A3">
      <w:pPr>
        <w:jc w:val="both"/>
        <w:rPr>
          <w:rFonts w:ascii="Arial" w:hAnsi="Arial" w:cs="Arial"/>
          <w:iCs/>
          <w:color w:val="000000"/>
        </w:rPr>
      </w:pPr>
      <w:r>
        <w:rPr>
          <w:rFonts w:ascii="Arial" w:hAnsi="Arial" w:cs="Arial"/>
          <w:iCs/>
        </w:rPr>
        <w:t xml:space="preserve"> </w:t>
      </w:r>
      <w:r w:rsidR="005F1054">
        <w:rPr>
          <w:rFonts w:ascii="Arial" w:hAnsi="Arial" w:cs="Arial"/>
          <w:iCs/>
        </w:rPr>
        <w:t>See Powerpoint “MODELS”</w:t>
      </w:r>
    </w:p>
    <w:sectPr w:rsidR="00A660A3" w:rsidSect="00FC50C9">
      <w:headerReference w:type="even" r:id="rId32"/>
      <w:headerReference w:type="default" r:id="rId33"/>
      <w:footerReference w:type="even" r:id="rId34"/>
      <w:footerReference w:type="default" r:id="rId35"/>
      <w:headerReference w:type="first" r:id="rId36"/>
      <w:footerReference w:type="first" r:id="rId3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5170CC" w14:textId="77777777" w:rsidR="00E34D60" w:rsidRDefault="00E34D60" w:rsidP="007C0B0F">
      <w:pPr>
        <w:spacing w:after="0" w:line="240" w:lineRule="auto"/>
      </w:pPr>
      <w:r>
        <w:separator/>
      </w:r>
    </w:p>
  </w:endnote>
  <w:endnote w:type="continuationSeparator" w:id="0">
    <w:p w14:paraId="516D2F76" w14:textId="77777777" w:rsidR="00E34D60" w:rsidRDefault="00E34D60" w:rsidP="007C0B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thJax_Math-italic">
    <w:altName w:val="Times New Roman"/>
    <w:panose1 w:val="00000000000000000000"/>
    <w:charset w:val="00"/>
    <w:family w:val="roman"/>
    <w:notTrueType/>
    <w:pitch w:val="default"/>
  </w:font>
  <w:font w:name="MathJax_Ma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69A55A" w14:textId="77777777" w:rsidR="00B22D64" w:rsidRDefault="00B22D6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3D86D8" w14:textId="77777777" w:rsidR="00B22D64" w:rsidRDefault="00B22D6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8845BA" w14:textId="77777777" w:rsidR="00B22D64" w:rsidRDefault="00B22D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CCB8E6" w14:textId="77777777" w:rsidR="00E34D60" w:rsidRDefault="00E34D60" w:rsidP="007C0B0F">
      <w:pPr>
        <w:spacing w:after="0" w:line="240" w:lineRule="auto"/>
      </w:pPr>
      <w:r>
        <w:separator/>
      </w:r>
    </w:p>
  </w:footnote>
  <w:footnote w:type="continuationSeparator" w:id="0">
    <w:p w14:paraId="16B72C22" w14:textId="77777777" w:rsidR="00E34D60" w:rsidRDefault="00E34D60" w:rsidP="007C0B0F">
      <w:pPr>
        <w:spacing w:after="0" w:line="240" w:lineRule="auto"/>
      </w:pPr>
      <w:r>
        <w:continuationSeparator/>
      </w:r>
    </w:p>
  </w:footnote>
  <w:footnote w:id="1">
    <w:p w14:paraId="40853CEC" w14:textId="77777777" w:rsidR="00610483" w:rsidRPr="00AC1E52" w:rsidRDefault="00610483" w:rsidP="00610483">
      <w:pPr>
        <w:pStyle w:val="FootnoteText"/>
        <w:rPr>
          <w:sz w:val="16"/>
          <w:szCs w:val="16"/>
        </w:rPr>
      </w:pPr>
      <w:r w:rsidRPr="00AC1E52">
        <w:rPr>
          <w:rStyle w:val="FootnoteReference"/>
          <w:sz w:val="16"/>
          <w:szCs w:val="16"/>
        </w:rPr>
        <w:footnoteRef/>
      </w:r>
      <w:r w:rsidRPr="00AC1E52">
        <w:rPr>
          <w:sz w:val="16"/>
          <w:szCs w:val="16"/>
        </w:rPr>
        <w:t xml:space="preserve"> Dipende da molti parametri, tra cui in particolare l’intervallo di campionamento </w:t>
      </w:r>
      <w:r w:rsidRPr="00AC1E52">
        <w:rPr>
          <w:sz w:val="16"/>
          <w:szCs w:val="16"/>
        </w:rPr>
        <w:sym w:font="Symbol" w:char="F044"/>
      </w:r>
      <w:r w:rsidRPr="00AC1E52">
        <w:rPr>
          <w:sz w:val="16"/>
          <w:szCs w:val="16"/>
        </w:rPr>
        <w:t>t</w:t>
      </w:r>
    </w:p>
  </w:footnote>
  <w:footnote w:id="2">
    <w:p w14:paraId="527F11BC" w14:textId="77777777" w:rsidR="00610483" w:rsidRPr="00AC1E52" w:rsidRDefault="00610483" w:rsidP="00610483">
      <w:pPr>
        <w:jc w:val="both"/>
        <w:rPr>
          <w:sz w:val="16"/>
          <w:szCs w:val="16"/>
        </w:rPr>
      </w:pPr>
      <w:r w:rsidRPr="00AC1E52">
        <w:rPr>
          <w:sz w:val="16"/>
          <w:szCs w:val="16"/>
        </w:rPr>
        <w:footnoteRef/>
      </w:r>
      <w:r w:rsidRPr="00AC1E52">
        <w:rPr>
          <w:sz w:val="16"/>
          <w:szCs w:val="16"/>
        </w:rPr>
        <w:t xml:space="preserve"> La pulsazione ω = 2 π /T è legata alla frequenza f = 1/T da:  ω =2 π *f</w:t>
      </w:r>
      <w:r>
        <w:rPr>
          <w:sz w:val="16"/>
          <w:szCs w:val="16"/>
        </w:rPr>
        <w:t xml:space="preserve"> .Qualche volta anche </w:t>
      </w:r>
      <w:r w:rsidRPr="00AC1E52">
        <w:rPr>
          <w:sz w:val="16"/>
          <w:szCs w:val="16"/>
        </w:rPr>
        <w:t>ω</w:t>
      </w:r>
      <w:r>
        <w:rPr>
          <w:sz w:val="16"/>
          <w:szCs w:val="16"/>
        </w:rPr>
        <w:t xml:space="preserve"> viene chiamata “frequenza”. </w:t>
      </w:r>
    </w:p>
  </w:footnote>
  <w:footnote w:id="3">
    <w:p w14:paraId="6FD837A1" w14:textId="77777777" w:rsidR="00610483" w:rsidRPr="00AC1E52" w:rsidRDefault="00610483" w:rsidP="00610483">
      <w:pPr>
        <w:jc w:val="both"/>
        <w:rPr>
          <w:sz w:val="16"/>
          <w:szCs w:val="16"/>
        </w:rPr>
      </w:pPr>
      <w:r w:rsidRPr="00AC1E52">
        <w:rPr>
          <w:rStyle w:val="FootnoteReference"/>
          <w:sz w:val="16"/>
          <w:szCs w:val="16"/>
        </w:rPr>
        <w:footnoteRef/>
      </w:r>
      <w:r w:rsidRPr="00AC1E52">
        <w:rPr>
          <w:sz w:val="16"/>
          <w:szCs w:val="16"/>
        </w:rPr>
        <w:t xml:space="preserve"> Come già evidenziato, ω è anche indicata come σ. Il cambiamento è necessario per evitare confusione</w:t>
      </w:r>
    </w:p>
    <w:p w14:paraId="54DB0FA0" w14:textId="77777777" w:rsidR="00610483" w:rsidRDefault="00610483" w:rsidP="00610483">
      <w:pPr>
        <w:pStyle w:val="FootnoteText"/>
      </w:pPr>
    </w:p>
  </w:footnote>
  <w:footnote w:id="4">
    <w:p w14:paraId="72F35BF1" w14:textId="77777777" w:rsidR="00610483" w:rsidRDefault="00610483" w:rsidP="00610483">
      <w:pPr>
        <w:pStyle w:val="FootnoteText"/>
        <w:rPr>
          <w:rFonts w:ascii="Arial" w:hAnsi="Arial" w:cs="Arial"/>
          <w:sz w:val="16"/>
          <w:szCs w:val="16"/>
        </w:rPr>
      </w:pPr>
      <w:r>
        <w:rPr>
          <w:rStyle w:val="FootnoteReference"/>
        </w:rPr>
        <w:footnoteRef/>
      </w:r>
      <w:r>
        <w:t xml:space="preserve"> </w:t>
      </w:r>
      <w:r w:rsidRPr="00AE69E6">
        <w:rPr>
          <w:rFonts w:ascii="Arial" w:hAnsi="Arial" w:cs="Arial"/>
          <w:sz w:val="16"/>
          <w:szCs w:val="16"/>
        </w:rPr>
        <w:t>Al posto di ω, come sempre si può usare la frequenza f con ω = 2</w:t>
      </w:r>
      <w:r w:rsidRPr="00AE69E6">
        <w:rPr>
          <w:rFonts w:ascii="Arial" w:hAnsi="Arial" w:cs="Arial"/>
          <w:sz w:val="16"/>
          <w:szCs w:val="16"/>
        </w:rPr>
        <w:sym w:font="Symbol" w:char="F070"/>
      </w:r>
      <w:r w:rsidRPr="00AE69E6">
        <w:rPr>
          <w:rFonts w:ascii="Arial" w:hAnsi="Arial" w:cs="Arial"/>
          <w:sz w:val="16"/>
          <w:szCs w:val="16"/>
        </w:rPr>
        <w:t xml:space="preserve"> f</w:t>
      </w:r>
    </w:p>
    <w:p w14:paraId="7D1B1F30" w14:textId="77777777" w:rsidR="00610483" w:rsidRDefault="00610483" w:rsidP="00610483">
      <w:pPr>
        <w:pStyle w:val="FootnoteText"/>
      </w:pPr>
    </w:p>
  </w:footnote>
  <w:footnote w:id="5">
    <w:p w14:paraId="14887159" w14:textId="77777777" w:rsidR="00436D56" w:rsidRDefault="00436D56" w:rsidP="00436D56">
      <w:pPr>
        <w:jc w:val="both"/>
      </w:pPr>
      <w:r>
        <w:rPr>
          <w:rStyle w:val="FootnoteReference"/>
        </w:rPr>
        <w:footnoteRef/>
      </w:r>
      <w:r>
        <w:t xml:space="preserve"> </w:t>
      </w:r>
      <w:r w:rsidRPr="001F7A43">
        <w:rPr>
          <w:sz w:val="16"/>
          <w:szCs w:val="16"/>
          <w:u w:val="single"/>
        </w:rPr>
        <w:t xml:space="preserve">NB </w:t>
      </w:r>
      <w:r w:rsidRPr="00556B1B">
        <w:rPr>
          <w:sz w:val="16"/>
          <w:szCs w:val="16"/>
          <w:highlight w:val="cyan"/>
          <w:u w:val="single"/>
        </w:rPr>
        <w:t>La funzione S(</w:t>
      </w:r>
      <w:r w:rsidRPr="00556B1B">
        <w:rPr>
          <w:sz w:val="16"/>
          <w:szCs w:val="16"/>
          <w:highlight w:val="cyan"/>
          <w:u w:val="single"/>
        </w:rPr>
        <w:sym w:font="Symbol" w:char="F077"/>
      </w:r>
      <w:r w:rsidRPr="00556B1B">
        <w:rPr>
          <w:sz w:val="16"/>
          <w:szCs w:val="16"/>
          <w:highlight w:val="cyan"/>
          <w:u w:val="single"/>
        </w:rPr>
        <w:t xml:space="preserve">) è data nel continuo,  mentre la descrizione spettrale data prima è nel discreto; immaginando di dividere l’asse </w:t>
      </w:r>
      <w:r w:rsidRPr="00556B1B">
        <w:rPr>
          <w:sz w:val="16"/>
          <w:szCs w:val="16"/>
          <w:highlight w:val="cyan"/>
          <w:u w:val="single"/>
        </w:rPr>
        <w:sym w:font="Symbol" w:char="F077"/>
      </w:r>
      <w:r w:rsidRPr="00556B1B">
        <w:rPr>
          <w:sz w:val="16"/>
          <w:szCs w:val="16"/>
          <w:highlight w:val="cyan"/>
          <w:u w:val="single"/>
        </w:rPr>
        <w:t xml:space="preserve"> in (piccoli) intervalli d</w:t>
      </w:r>
      <w:r w:rsidRPr="00556B1B">
        <w:rPr>
          <w:sz w:val="16"/>
          <w:szCs w:val="16"/>
          <w:highlight w:val="cyan"/>
          <w:u w:val="single"/>
        </w:rPr>
        <w:sym w:font="Symbol" w:char="F077"/>
      </w:r>
      <w:r w:rsidRPr="00556B1B">
        <w:rPr>
          <w:sz w:val="16"/>
          <w:szCs w:val="16"/>
          <w:highlight w:val="cyan"/>
          <w:u w:val="single"/>
        </w:rPr>
        <w:t>, si ha che l’integrale (l’area) di S(</w:t>
      </w:r>
      <w:r w:rsidRPr="00556B1B">
        <w:rPr>
          <w:sz w:val="16"/>
          <w:szCs w:val="16"/>
          <w:highlight w:val="cyan"/>
          <w:u w:val="single"/>
        </w:rPr>
        <w:sym w:font="Symbol" w:char="F077"/>
      </w:r>
      <w:r w:rsidRPr="00556B1B">
        <w:rPr>
          <w:sz w:val="16"/>
          <w:szCs w:val="16"/>
          <w:highlight w:val="cyan"/>
          <w:u w:val="single"/>
        </w:rPr>
        <w:t xml:space="preserve">) nell’ intervallo ha energia proporzionale a quella di una singola onda sinusoidale di ampiezza  a  (quindi di altezza H/2   </w:t>
      </w:r>
      <w:r w:rsidRPr="00556B1B">
        <w:rPr>
          <w:position w:val="-10"/>
          <w:sz w:val="16"/>
          <w:szCs w:val="16"/>
          <w:highlight w:val="cyan"/>
          <w:u w:val="single"/>
        </w:rPr>
        <w:object w:dxaOrig="1140" w:dyaOrig="160" w14:anchorId="7959E2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7pt;height:8pt">
            <v:imagedata r:id="rId1" o:title=""/>
          </v:shape>
          <o:OLEObject Type="Embed" ProgID="Equation.3" ShapeID="_x0000_i1026" DrawAspect="Content" ObjectID="_1676124122" r:id="rId2"/>
        </w:object>
      </w:r>
      <w:r>
        <w:rPr>
          <w:sz w:val="16"/>
          <w:szCs w:val="16"/>
          <w:u w:val="single"/>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42B366" w14:textId="77777777" w:rsidR="00B22D64" w:rsidRDefault="00B22D6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E8BB3" w14:textId="77777777" w:rsidR="00564D3B" w:rsidRDefault="00564D3B" w:rsidP="00740A4C">
    <w:pPr>
      <w:spacing w:after="0" w:line="240" w:lineRule="auto"/>
      <w:ind w:left="357"/>
      <w:jc w:val="both"/>
      <w:rPr>
        <w:sz w:val="20"/>
        <w:szCs w:val="20"/>
      </w:rPr>
    </w:pPr>
    <w:r>
      <w:rPr>
        <w:sz w:val="20"/>
        <w:szCs w:val="20"/>
      </w:rPr>
      <w:t>Rischio da alluvione e da mareggiata. Supervisors Eugenio Pugliese Carratelli  Fabio Dentale Ferdinando Reale</w:t>
    </w:r>
  </w:p>
  <w:p w14:paraId="538228A5" w14:textId="77777777" w:rsidR="00564D3B" w:rsidRDefault="00564D3B" w:rsidP="00740A4C">
    <w:pPr>
      <w:pStyle w:val="BodyText"/>
      <w:jc w:val="center"/>
      <w:rPr>
        <w:rFonts w:ascii="Arial" w:hAnsi="Arial" w:cs="Arial"/>
        <w:spacing w:val="13"/>
        <w:lang w:val="en-GB"/>
      </w:rPr>
    </w:pPr>
    <w:r>
      <w:rPr>
        <w:rFonts w:ascii="Arial" w:hAnsi="Arial" w:cs="Arial"/>
        <w:spacing w:val="13"/>
        <w:sz w:val="16"/>
        <w:szCs w:val="16"/>
        <w:lang w:val="en-GB"/>
      </w:rPr>
      <w:t>.</w:t>
    </w:r>
    <w:r>
      <w:rPr>
        <w:rFonts w:ascii="Arial" w:hAnsi="Arial" w:cs="Arial"/>
        <w:spacing w:val="13"/>
        <w:lang w:val="en-GB"/>
      </w:rPr>
      <w:t xml:space="preserve"> </w:t>
    </w:r>
  </w:p>
  <w:p w14:paraId="435E1AE2" w14:textId="21548B9A" w:rsidR="00564D3B" w:rsidRDefault="00564D3B" w:rsidP="00740A4C">
    <w:pPr>
      <w:pStyle w:val="BodyText"/>
      <w:rPr>
        <w:rFonts w:ascii="Arial" w:hAnsi="Arial" w:cs="Arial"/>
        <w:spacing w:val="13"/>
        <w:sz w:val="16"/>
        <w:szCs w:val="16"/>
        <w:lang w:val="en-GB"/>
      </w:rPr>
    </w:pPr>
    <w:r>
      <w:rPr>
        <w:rFonts w:ascii="Arial" w:hAnsi="Arial" w:cs="Arial"/>
        <w:spacing w:val="13"/>
        <w:lang w:val="en-GB"/>
      </w:rPr>
      <w:t xml:space="preserve">  </w:t>
    </w:r>
    <w:r>
      <w:rPr>
        <w:noProof/>
      </w:rPr>
      <w:drawing>
        <wp:inline distT="0" distB="0" distL="0" distR="0" wp14:anchorId="4ACC5C8D" wp14:editId="1D076A49">
          <wp:extent cx="2141220" cy="449580"/>
          <wp:effectExtent l="0" t="0" r="0" b="762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1220" cy="449580"/>
                  </a:xfrm>
                  <a:prstGeom prst="rect">
                    <a:avLst/>
                  </a:prstGeom>
                  <a:noFill/>
                  <a:ln>
                    <a:noFill/>
                  </a:ln>
                </pic:spPr>
              </pic:pic>
            </a:graphicData>
          </a:graphic>
        </wp:inline>
      </w:drawing>
    </w:r>
    <w:r>
      <w:rPr>
        <w:rFonts w:ascii="Arial" w:hAnsi="Arial" w:cs="Arial"/>
        <w:spacing w:val="13"/>
        <w:lang w:val="en-GB"/>
      </w:rPr>
      <w:t xml:space="preserve"> AY 20</w:t>
    </w:r>
    <w:r w:rsidR="00B22D64">
      <w:rPr>
        <w:rFonts w:ascii="Arial" w:hAnsi="Arial" w:cs="Arial"/>
        <w:spacing w:val="13"/>
        <w:lang w:val="en-GB"/>
      </w:rPr>
      <w:t>20</w:t>
    </w:r>
    <w:r>
      <w:rPr>
        <w:rFonts w:ascii="Arial" w:hAnsi="Arial" w:cs="Arial"/>
        <w:spacing w:val="13"/>
        <w:lang w:val="en-GB"/>
      </w:rPr>
      <w:t>-202</w:t>
    </w:r>
    <w:r w:rsidR="00B22D64">
      <w:rPr>
        <w:rFonts w:ascii="Arial" w:hAnsi="Arial" w:cs="Arial"/>
        <w:spacing w:val="13"/>
        <w:lang w:val="en-GB"/>
      </w:rPr>
      <w:t>1</w:t>
    </w:r>
  </w:p>
  <w:p w14:paraId="0C3A1AE2" w14:textId="77777777" w:rsidR="00564D3B" w:rsidRPr="0011342B" w:rsidRDefault="00564D3B" w:rsidP="0011342B">
    <w:pPr>
      <w:pStyle w:val="BodyText"/>
      <w:jc w:val="center"/>
      <w:rPr>
        <w:rFonts w:ascii="Arial" w:hAnsi="Arial" w:cs="Arial"/>
        <w:spacing w:val="13"/>
        <w:sz w:val="16"/>
        <w:szCs w:val="16"/>
        <w:lang w:val="en-GB"/>
      </w:rPr>
    </w:pPr>
    <w:r>
      <w:ptab w:relativeTo="margin" w:alignment="center" w:leader="none"/>
    </w: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8E5357" w14:textId="77777777" w:rsidR="00B22D64" w:rsidRDefault="00B22D6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EB812D3"/>
    <w:multiLevelType w:val="hybridMultilevel"/>
    <w:tmpl w:val="C6C61EE0"/>
    <w:lvl w:ilvl="0" w:tplc="FD58BE08">
      <w:start w:val="1"/>
      <w:numFmt w:val="bullet"/>
      <w:lvlText w:val=""/>
      <w:lvlJc w:val="left"/>
      <w:pPr>
        <w:tabs>
          <w:tab w:val="num" w:pos="720"/>
        </w:tabs>
        <w:ind w:left="720" w:hanging="360"/>
      </w:pPr>
      <w:rPr>
        <w:rFonts w:ascii="Wingdings" w:hAnsi="Wingdings" w:hint="default"/>
      </w:rPr>
    </w:lvl>
    <w:lvl w:ilvl="1" w:tplc="A9D01B5E" w:tentative="1">
      <w:start w:val="1"/>
      <w:numFmt w:val="bullet"/>
      <w:lvlText w:val=""/>
      <w:lvlJc w:val="left"/>
      <w:pPr>
        <w:tabs>
          <w:tab w:val="num" w:pos="1440"/>
        </w:tabs>
        <w:ind w:left="1440" w:hanging="360"/>
      </w:pPr>
      <w:rPr>
        <w:rFonts w:ascii="Wingdings" w:hAnsi="Wingdings" w:hint="default"/>
      </w:rPr>
    </w:lvl>
    <w:lvl w:ilvl="2" w:tplc="260ABD90" w:tentative="1">
      <w:start w:val="1"/>
      <w:numFmt w:val="bullet"/>
      <w:lvlText w:val=""/>
      <w:lvlJc w:val="left"/>
      <w:pPr>
        <w:tabs>
          <w:tab w:val="num" w:pos="2160"/>
        </w:tabs>
        <w:ind w:left="2160" w:hanging="360"/>
      </w:pPr>
      <w:rPr>
        <w:rFonts w:ascii="Wingdings" w:hAnsi="Wingdings" w:hint="default"/>
      </w:rPr>
    </w:lvl>
    <w:lvl w:ilvl="3" w:tplc="E398F2A8" w:tentative="1">
      <w:start w:val="1"/>
      <w:numFmt w:val="bullet"/>
      <w:lvlText w:val=""/>
      <w:lvlJc w:val="left"/>
      <w:pPr>
        <w:tabs>
          <w:tab w:val="num" w:pos="2880"/>
        </w:tabs>
        <w:ind w:left="2880" w:hanging="360"/>
      </w:pPr>
      <w:rPr>
        <w:rFonts w:ascii="Wingdings" w:hAnsi="Wingdings" w:hint="default"/>
      </w:rPr>
    </w:lvl>
    <w:lvl w:ilvl="4" w:tplc="CFDA98D2" w:tentative="1">
      <w:start w:val="1"/>
      <w:numFmt w:val="bullet"/>
      <w:lvlText w:val=""/>
      <w:lvlJc w:val="left"/>
      <w:pPr>
        <w:tabs>
          <w:tab w:val="num" w:pos="3600"/>
        </w:tabs>
        <w:ind w:left="3600" w:hanging="360"/>
      </w:pPr>
      <w:rPr>
        <w:rFonts w:ascii="Wingdings" w:hAnsi="Wingdings" w:hint="default"/>
      </w:rPr>
    </w:lvl>
    <w:lvl w:ilvl="5" w:tplc="48740152" w:tentative="1">
      <w:start w:val="1"/>
      <w:numFmt w:val="bullet"/>
      <w:lvlText w:val=""/>
      <w:lvlJc w:val="left"/>
      <w:pPr>
        <w:tabs>
          <w:tab w:val="num" w:pos="4320"/>
        </w:tabs>
        <w:ind w:left="4320" w:hanging="360"/>
      </w:pPr>
      <w:rPr>
        <w:rFonts w:ascii="Wingdings" w:hAnsi="Wingdings" w:hint="default"/>
      </w:rPr>
    </w:lvl>
    <w:lvl w:ilvl="6" w:tplc="09705C50" w:tentative="1">
      <w:start w:val="1"/>
      <w:numFmt w:val="bullet"/>
      <w:lvlText w:val=""/>
      <w:lvlJc w:val="left"/>
      <w:pPr>
        <w:tabs>
          <w:tab w:val="num" w:pos="5040"/>
        </w:tabs>
        <w:ind w:left="5040" w:hanging="360"/>
      </w:pPr>
      <w:rPr>
        <w:rFonts w:ascii="Wingdings" w:hAnsi="Wingdings" w:hint="default"/>
      </w:rPr>
    </w:lvl>
    <w:lvl w:ilvl="7" w:tplc="03BA52BE" w:tentative="1">
      <w:start w:val="1"/>
      <w:numFmt w:val="bullet"/>
      <w:lvlText w:val=""/>
      <w:lvlJc w:val="left"/>
      <w:pPr>
        <w:tabs>
          <w:tab w:val="num" w:pos="5760"/>
        </w:tabs>
        <w:ind w:left="5760" w:hanging="360"/>
      </w:pPr>
      <w:rPr>
        <w:rFonts w:ascii="Wingdings" w:hAnsi="Wingdings" w:hint="default"/>
      </w:rPr>
    </w:lvl>
    <w:lvl w:ilvl="8" w:tplc="9FAAE87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82"/>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5387"/>
    <w:rsid w:val="00023838"/>
    <w:rsid w:val="00024115"/>
    <w:rsid w:val="00031859"/>
    <w:rsid w:val="00035A90"/>
    <w:rsid w:val="00043ECC"/>
    <w:rsid w:val="00070586"/>
    <w:rsid w:val="000800CA"/>
    <w:rsid w:val="0008061A"/>
    <w:rsid w:val="000815C7"/>
    <w:rsid w:val="000837FC"/>
    <w:rsid w:val="0008447E"/>
    <w:rsid w:val="0008648C"/>
    <w:rsid w:val="00093731"/>
    <w:rsid w:val="000A7519"/>
    <w:rsid w:val="000B5387"/>
    <w:rsid w:val="000E29C4"/>
    <w:rsid w:val="000F461A"/>
    <w:rsid w:val="000F7B93"/>
    <w:rsid w:val="00110C94"/>
    <w:rsid w:val="00112150"/>
    <w:rsid w:val="00112341"/>
    <w:rsid w:val="0011342B"/>
    <w:rsid w:val="00121F92"/>
    <w:rsid w:val="0012245F"/>
    <w:rsid w:val="00137B6D"/>
    <w:rsid w:val="001418E9"/>
    <w:rsid w:val="001468DA"/>
    <w:rsid w:val="00162D0D"/>
    <w:rsid w:val="001637E4"/>
    <w:rsid w:val="00170356"/>
    <w:rsid w:val="00174AB5"/>
    <w:rsid w:val="00187F8D"/>
    <w:rsid w:val="001A44BD"/>
    <w:rsid w:val="001B0369"/>
    <w:rsid w:val="001B57C1"/>
    <w:rsid w:val="001B6975"/>
    <w:rsid w:val="001C27D0"/>
    <w:rsid w:val="001D0EE1"/>
    <w:rsid w:val="001D1C5A"/>
    <w:rsid w:val="001E1DFA"/>
    <w:rsid w:val="001E5410"/>
    <w:rsid w:val="00203E43"/>
    <w:rsid w:val="00204F95"/>
    <w:rsid w:val="0020645C"/>
    <w:rsid w:val="00206735"/>
    <w:rsid w:val="00211BA7"/>
    <w:rsid w:val="00221B0F"/>
    <w:rsid w:val="0024576C"/>
    <w:rsid w:val="002521A4"/>
    <w:rsid w:val="00261F6C"/>
    <w:rsid w:val="00266874"/>
    <w:rsid w:val="00270E4C"/>
    <w:rsid w:val="0027345A"/>
    <w:rsid w:val="002864E2"/>
    <w:rsid w:val="002934C2"/>
    <w:rsid w:val="002A049B"/>
    <w:rsid w:val="002A50E1"/>
    <w:rsid w:val="002B08B4"/>
    <w:rsid w:val="002B2807"/>
    <w:rsid w:val="002C1AB5"/>
    <w:rsid w:val="002C5CE8"/>
    <w:rsid w:val="002D47BA"/>
    <w:rsid w:val="002F0691"/>
    <w:rsid w:val="002F558F"/>
    <w:rsid w:val="003014B3"/>
    <w:rsid w:val="00311845"/>
    <w:rsid w:val="00311A66"/>
    <w:rsid w:val="0031645F"/>
    <w:rsid w:val="00326E94"/>
    <w:rsid w:val="0033738B"/>
    <w:rsid w:val="0034652C"/>
    <w:rsid w:val="00346705"/>
    <w:rsid w:val="003545CF"/>
    <w:rsid w:val="00357F3A"/>
    <w:rsid w:val="00366D17"/>
    <w:rsid w:val="00380EF5"/>
    <w:rsid w:val="00390D16"/>
    <w:rsid w:val="003A08D7"/>
    <w:rsid w:val="003A33DD"/>
    <w:rsid w:val="003C50DF"/>
    <w:rsid w:val="003E304E"/>
    <w:rsid w:val="003F033A"/>
    <w:rsid w:val="004058DE"/>
    <w:rsid w:val="00405B18"/>
    <w:rsid w:val="00415F24"/>
    <w:rsid w:val="0042685A"/>
    <w:rsid w:val="004270B8"/>
    <w:rsid w:val="00432073"/>
    <w:rsid w:val="00436D56"/>
    <w:rsid w:val="004479DD"/>
    <w:rsid w:val="00451D1B"/>
    <w:rsid w:val="00453943"/>
    <w:rsid w:val="00461021"/>
    <w:rsid w:val="00465B47"/>
    <w:rsid w:val="00476C29"/>
    <w:rsid w:val="00493515"/>
    <w:rsid w:val="00496D78"/>
    <w:rsid w:val="004A3DBD"/>
    <w:rsid w:val="004C3368"/>
    <w:rsid w:val="004D0AB2"/>
    <w:rsid w:val="004D25B7"/>
    <w:rsid w:val="004D517A"/>
    <w:rsid w:val="004F609D"/>
    <w:rsid w:val="005065A4"/>
    <w:rsid w:val="00525453"/>
    <w:rsid w:val="00525B6B"/>
    <w:rsid w:val="00534743"/>
    <w:rsid w:val="00534C71"/>
    <w:rsid w:val="00555A24"/>
    <w:rsid w:val="00555ADB"/>
    <w:rsid w:val="00564D3B"/>
    <w:rsid w:val="005A0FAC"/>
    <w:rsid w:val="005A3E13"/>
    <w:rsid w:val="005A414D"/>
    <w:rsid w:val="005A7080"/>
    <w:rsid w:val="005D1CFA"/>
    <w:rsid w:val="005D2013"/>
    <w:rsid w:val="005E411A"/>
    <w:rsid w:val="005F1054"/>
    <w:rsid w:val="005F20F0"/>
    <w:rsid w:val="005F61E7"/>
    <w:rsid w:val="00601279"/>
    <w:rsid w:val="00610483"/>
    <w:rsid w:val="00611883"/>
    <w:rsid w:val="00636633"/>
    <w:rsid w:val="00645340"/>
    <w:rsid w:val="00665EC2"/>
    <w:rsid w:val="0066782E"/>
    <w:rsid w:val="006752B9"/>
    <w:rsid w:val="00684E92"/>
    <w:rsid w:val="0069452A"/>
    <w:rsid w:val="006C1CE6"/>
    <w:rsid w:val="006C2323"/>
    <w:rsid w:val="006C541C"/>
    <w:rsid w:val="006D1999"/>
    <w:rsid w:val="006E488A"/>
    <w:rsid w:val="007129A2"/>
    <w:rsid w:val="00717AE4"/>
    <w:rsid w:val="007236B2"/>
    <w:rsid w:val="0072650B"/>
    <w:rsid w:val="00733AA0"/>
    <w:rsid w:val="00740A4C"/>
    <w:rsid w:val="007510D7"/>
    <w:rsid w:val="00753873"/>
    <w:rsid w:val="007549B9"/>
    <w:rsid w:val="00770A3F"/>
    <w:rsid w:val="007732A0"/>
    <w:rsid w:val="00780F6D"/>
    <w:rsid w:val="00795842"/>
    <w:rsid w:val="007A57A0"/>
    <w:rsid w:val="007A639B"/>
    <w:rsid w:val="007C0B0F"/>
    <w:rsid w:val="007F1E23"/>
    <w:rsid w:val="007F482E"/>
    <w:rsid w:val="00822886"/>
    <w:rsid w:val="00827675"/>
    <w:rsid w:val="00837917"/>
    <w:rsid w:val="00860414"/>
    <w:rsid w:val="00864F20"/>
    <w:rsid w:val="008709B2"/>
    <w:rsid w:val="00871C0C"/>
    <w:rsid w:val="0089045E"/>
    <w:rsid w:val="0089478E"/>
    <w:rsid w:val="008D6A1A"/>
    <w:rsid w:val="00907808"/>
    <w:rsid w:val="00907C81"/>
    <w:rsid w:val="009307D0"/>
    <w:rsid w:val="00931916"/>
    <w:rsid w:val="009348B7"/>
    <w:rsid w:val="0094284D"/>
    <w:rsid w:val="00950FF3"/>
    <w:rsid w:val="009527F0"/>
    <w:rsid w:val="009539D3"/>
    <w:rsid w:val="00964CFE"/>
    <w:rsid w:val="009715F5"/>
    <w:rsid w:val="00973942"/>
    <w:rsid w:val="009756CA"/>
    <w:rsid w:val="00976ADC"/>
    <w:rsid w:val="00990FB1"/>
    <w:rsid w:val="009B5F60"/>
    <w:rsid w:val="009C4823"/>
    <w:rsid w:val="009E0359"/>
    <w:rsid w:val="009F7184"/>
    <w:rsid w:val="00A006B5"/>
    <w:rsid w:val="00A035F7"/>
    <w:rsid w:val="00A21C2E"/>
    <w:rsid w:val="00A265B1"/>
    <w:rsid w:val="00A26A86"/>
    <w:rsid w:val="00A36A71"/>
    <w:rsid w:val="00A46C06"/>
    <w:rsid w:val="00A60BAA"/>
    <w:rsid w:val="00A660A3"/>
    <w:rsid w:val="00A70E18"/>
    <w:rsid w:val="00A73C62"/>
    <w:rsid w:val="00A75625"/>
    <w:rsid w:val="00A8579F"/>
    <w:rsid w:val="00AA432C"/>
    <w:rsid w:val="00AA6F0E"/>
    <w:rsid w:val="00AA776C"/>
    <w:rsid w:val="00AC14AE"/>
    <w:rsid w:val="00AD4B61"/>
    <w:rsid w:val="00AE4B8E"/>
    <w:rsid w:val="00AE6080"/>
    <w:rsid w:val="00AE77C1"/>
    <w:rsid w:val="00AF38E0"/>
    <w:rsid w:val="00B10748"/>
    <w:rsid w:val="00B129CA"/>
    <w:rsid w:val="00B22D64"/>
    <w:rsid w:val="00B361EC"/>
    <w:rsid w:val="00B4148B"/>
    <w:rsid w:val="00B61BF7"/>
    <w:rsid w:val="00B62C4D"/>
    <w:rsid w:val="00B7043A"/>
    <w:rsid w:val="00B738D2"/>
    <w:rsid w:val="00B77712"/>
    <w:rsid w:val="00B77CF6"/>
    <w:rsid w:val="00B83F62"/>
    <w:rsid w:val="00B94130"/>
    <w:rsid w:val="00B950A9"/>
    <w:rsid w:val="00BA15DE"/>
    <w:rsid w:val="00BA5EE6"/>
    <w:rsid w:val="00BA75D5"/>
    <w:rsid w:val="00BB4B4A"/>
    <w:rsid w:val="00BC0D4F"/>
    <w:rsid w:val="00BC73EB"/>
    <w:rsid w:val="00BC7F03"/>
    <w:rsid w:val="00BD127E"/>
    <w:rsid w:val="00BD1DF8"/>
    <w:rsid w:val="00BE3E24"/>
    <w:rsid w:val="00BE7ECC"/>
    <w:rsid w:val="00BF2DA6"/>
    <w:rsid w:val="00BF541D"/>
    <w:rsid w:val="00C03C6D"/>
    <w:rsid w:val="00C06DFD"/>
    <w:rsid w:val="00C20F24"/>
    <w:rsid w:val="00C22BEC"/>
    <w:rsid w:val="00C24189"/>
    <w:rsid w:val="00C32A98"/>
    <w:rsid w:val="00C35F66"/>
    <w:rsid w:val="00C43B3F"/>
    <w:rsid w:val="00C553CF"/>
    <w:rsid w:val="00C60930"/>
    <w:rsid w:val="00C62419"/>
    <w:rsid w:val="00C83BB4"/>
    <w:rsid w:val="00CB3776"/>
    <w:rsid w:val="00CB5E98"/>
    <w:rsid w:val="00CC1AE7"/>
    <w:rsid w:val="00CC6DB7"/>
    <w:rsid w:val="00CE148A"/>
    <w:rsid w:val="00CE7D54"/>
    <w:rsid w:val="00CF6095"/>
    <w:rsid w:val="00CF60C5"/>
    <w:rsid w:val="00D22B5B"/>
    <w:rsid w:val="00D332AD"/>
    <w:rsid w:val="00D415F3"/>
    <w:rsid w:val="00D52CCD"/>
    <w:rsid w:val="00D90A4D"/>
    <w:rsid w:val="00DA41F1"/>
    <w:rsid w:val="00DA5BF2"/>
    <w:rsid w:val="00DB32E9"/>
    <w:rsid w:val="00DB46F2"/>
    <w:rsid w:val="00DB57C1"/>
    <w:rsid w:val="00DB6384"/>
    <w:rsid w:val="00DC3AE2"/>
    <w:rsid w:val="00DE2700"/>
    <w:rsid w:val="00DF5B81"/>
    <w:rsid w:val="00DF7949"/>
    <w:rsid w:val="00E002F2"/>
    <w:rsid w:val="00E05D6C"/>
    <w:rsid w:val="00E2183B"/>
    <w:rsid w:val="00E27A97"/>
    <w:rsid w:val="00E34D60"/>
    <w:rsid w:val="00E41F2D"/>
    <w:rsid w:val="00E55134"/>
    <w:rsid w:val="00E66A32"/>
    <w:rsid w:val="00E91943"/>
    <w:rsid w:val="00E953D2"/>
    <w:rsid w:val="00EA131F"/>
    <w:rsid w:val="00EA36A2"/>
    <w:rsid w:val="00EA44D4"/>
    <w:rsid w:val="00EA5E82"/>
    <w:rsid w:val="00EA720E"/>
    <w:rsid w:val="00EB3865"/>
    <w:rsid w:val="00EC6A09"/>
    <w:rsid w:val="00EF30D5"/>
    <w:rsid w:val="00F03A1A"/>
    <w:rsid w:val="00F25802"/>
    <w:rsid w:val="00F31A45"/>
    <w:rsid w:val="00F343E4"/>
    <w:rsid w:val="00F3489D"/>
    <w:rsid w:val="00F54F1F"/>
    <w:rsid w:val="00F705EF"/>
    <w:rsid w:val="00F8523C"/>
    <w:rsid w:val="00F9180E"/>
    <w:rsid w:val="00F91FB8"/>
    <w:rsid w:val="00F93853"/>
    <w:rsid w:val="00FA4D14"/>
    <w:rsid w:val="00FB071E"/>
    <w:rsid w:val="00FB277C"/>
    <w:rsid w:val="00FB3F7E"/>
    <w:rsid w:val="00FB4622"/>
    <w:rsid w:val="00FC50C9"/>
    <w:rsid w:val="00FD475F"/>
    <w:rsid w:val="00FE60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18743D"/>
  <w15:chartTrackingRefBased/>
  <w15:docId w15:val="{48BA02D5-DC79-4573-A33A-8C40406F8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3791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0A7519"/>
    <w:rPr>
      <w:i/>
      <w:iCs/>
    </w:rPr>
  </w:style>
  <w:style w:type="character" w:styleId="Hyperlink">
    <w:name w:val="Hyperlink"/>
    <w:basedOn w:val="DefaultParagraphFont"/>
    <w:unhideWhenUsed/>
    <w:rsid w:val="000A7519"/>
    <w:rPr>
      <w:color w:val="0000FF"/>
      <w:u w:val="single"/>
    </w:rPr>
  </w:style>
  <w:style w:type="character" w:customStyle="1" w:styleId="stile9">
    <w:name w:val="stile9"/>
    <w:basedOn w:val="DefaultParagraphFont"/>
    <w:rsid w:val="000A7519"/>
  </w:style>
  <w:style w:type="character" w:customStyle="1" w:styleId="apple-converted-space">
    <w:name w:val="apple-converted-space"/>
    <w:basedOn w:val="DefaultParagraphFont"/>
    <w:rsid w:val="00C62419"/>
  </w:style>
  <w:style w:type="paragraph" w:styleId="Header">
    <w:name w:val="header"/>
    <w:basedOn w:val="Normal"/>
    <w:link w:val="HeaderChar"/>
    <w:uiPriority w:val="99"/>
    <w:unhideWhenUsed/>
    <w:rsid w:val="007C0B0F"/>
    <w:pPr>
      <w:tabs>
        <w:tab w:val="center" w:pos="4819"/>
        <w:tab w:val="right" w:pos="9638"/>
      </w:tabs>
      <w:spacing w:after="0" w:line="240" w:lineRule="auto"/>
    </w:pPr>
  </w:style>
  <w:style w:type="character" w:customStyle="1" w:styleId="HeaderChar">
    <w:name w:val="Header Char"/>
    <w:basedOn w:val="DefaultParagraphFont"/>
    <w:link w:val="Header"/>
    <w:uiPriority w:val="99"/>
    <w:rsid w:val="007C0B0F"/>
  </w:style>
  <w:style w:type="paragraph" w:styleId="Footer">
    <w:name w:val="footer"/>
    <w:basedOn w:val="Normal"/>
    <w:link w:val="FooterChar"/>
    <w:uiPriority w:val="99"/>
    <w:unhideWhenUsed/>
    <w:rsid w:val="007C0B0F"/>
    <w:pPr>
      <w:tabs>
        <w:tab w:val="center" w:pos="4819"/>
        <w:tab w:val="right" w:pos="9638"/>
      </w:tabs>
      <w:spacing w:after="0" w:line="240" w:lineRule="auto"/>
    </w:pPr>
  </w:style>
  <w:style w:type="character" w:customStyle="1" w:styleId="FooterChar">
    <w:name w:val="Footer Char"/>
    <w:basedOn w:val="DefaultParagraphFont"/>
    <w:link w:val="Footer"/>
    <w:uiPriority w:val="99"/>
    <w:rsid w:val="007C0B0F"/>
  </w:style>
  <w:style w:type="paragraph" w:styleId="Title">
    <w:name w:val="Title"/>
    <w:basedOn w:val="Normal"/>
    <w:next w:val="Normal"/>
    <w:link w:val="TitleChar"/>
    <w:qFormat/>
    <w:rsid w:val="00F31A45"/>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lang w:val="it-IT" w:eastAsia="it-IT"/>
    </w:rPr>
  </w:style>
  <w:style w:type="character" w:customStyle="1" w:styleId="TitleChar">
    <w:name w:val="Title Char"/>
    <w:basedOn w:val="DefaultParagraphFont"/>
    <w:link w:val="Title"/>
    <w:rsid w:val="00F31A45"/>
    <w:rPr>
      <w:rFonts w:asciiTheme="majorHAnsi" w:eastAsiaTheme="majorEastAsia" w:hAnsiTheme="majorHAnsi" w:cstheme="majorBidi"/>
      <w:color w:val="323E4F" w:themeColor="text2" w:themeShade="BF"/>
      <w:spacing w:val="5"/>
      <w:kern w:val="28"/>
      <w:sz w:val="52"/>
      <w:szCs w:val="52"/>
      <w:lang w:val="it-IT" w:eastAsia="it-IT"/>
    </w:rPr>
  </w:style>
  <w:style w:type="paragraph" w:styleId="BodyText">
    <w:name w:val="Body Text"/>
    <w:basedOn w:val="Normal"/>
    <w:link w:val="BodyTextChar"/>
    <w:uiPriority w:val="99"/>
    <w:unhideWhenUsed/>
    <w:rsid w:val="000F461A"/>
    <w:pPr>
      <w:spacing w:after="120" w:line="240" w:lineRule="auto"/>
    </w:pPr>
    <w:rPr>
      <w:rFonts w:ascii="Times New Roman" w:eastAsia="Times New Roman" w:hAnsi="Times New Roman" w:cs="Times New Roman"/>
      <w:sz w:val="20"/>
      <w:szCs w:val="20"/>
      <w:lang w:val="it-IT" w:eastAsia="it-IT"/>
    </w:rPr>
  </w:style>
  <w:style w:type="character" w:customStyle="1" w:styleId="BodyTextChar">
    <w:name w:val="Body Text Char"/>
    <w:basedOn w:val="DefaultParagraphFont"/>
    <w:link w:val="BodyText"/>
    <w:uiPriority w:val="99"/>
    <w:rsid w:val="000F461A"/>
    <w:rPr>
      <w:rFonts w:ascii="Times New Roman" w:eastAsia="Times New Roman" w:hAnsi="Times New Roman" w:cs="Times New Roman"/>
      <w:sz w:val="20"/>
      <w:szCs w:val="20"/>
      <w:lang w:val="it-IT" w:eastAsia="it-IT"/>
    </w:rPr>
  </w:style>
  <w:style w:type="paragraph" w:styleId="NormalWeb">
    <w:name w:val="Normal (Web)"/>
    <w:basedOn w:val="Normal"/>
    <w:uiPriority w:val="99"/>
    <w:rsid w:val="00AE6080"/>
    <w:pPr>
      <w:spacing w:before="100" w:after="100" w:line="240" w:lineRule="auto"/>
    </w:pPr>
    <w:rPr>
      <w:rFonts w:ascii="Times New Roman" w:eastAsia="Times New Roman" w:hAnsi="Times New Roman" w:cs="Times New Roman"/>
      <w:color w:val="000000"/>
      <w:sz w:val="24"/>
      <w:szCs w:val="20"/>
      <w:lang w:val="it-IT" w:eastAsia="it-IT"/>
    </w:rPr>
  </w:style>
  <w:style w:type="paragraph" w:styleId="FootnoteText">
    <w:name w:val="footnote text"/>
    <w:aliases w:val=" Carattere1"/>
    <w:basedOn w:val="Normal"/>
    <w:link w:val="FootnoteTextChar"/>
    <w:uiPriority w:val="99"/>
    <w:rsid w:val="002521A4"/>
    <w:pPr>
      <w:spacing w:after="0" w:line="240" w:lineRule="auto"/>
    </w:pPr>
    <w:rPr>
      <w:rFonts w:ascii="Times New Roman" w:eastAsia="Times New Roman" w:hAnsi="Times New Roman" w:cs="Times New Roman"/>
      <w:sz w:val="20"/>
      <w:szCs w:val="20"/>
      <w:lang w:val="it-IT" w:eastAsia="it-IT"/>
    </w:rPr>
  </w:style>
  <w:style w:type="character" w:customStyle="1" w:styleId="FootnoteTextChar">
    <w:name w:val="Footnote Text Char"/>
    <w:aliases w:val=" Carattere1 Char"/>
    <w:basedOn w:val="DefaultParagraphFont"/>
    <w:link w:val="FootnoteText"/>
    <w:uiPriority w:val="99"/>
    <w:rsid w:val="002521A4"/>
    <w:rPr>
      <w:rFonts w:ascii="Times New Roman" w:eastAsia="Times New Roman" w:hAnsi="Times New Roman" w:cs="Times New Roman"/>
      <w:sz w:val="20"/>
      <w:szCs w:val="20"/>
      <w:lang w:val="it-IT" w:eastAsia="it-IT"/>
    </w:rPr>
  </w:style>
  <w:style w:type="paragraph" w:styleId="Caption">
    <w:name w:val="caption"/>
    <w:aliases w:val=" Carattere,Caption Char"/>
    <w:basedOn w:val="Normal"/>
    <w:next w:val="Normal"/>
    <w:link w:val="CaptionChar1"/>
    <w:autoRedefine/>
    <w:qFormat/>
    <w:rsid w:val="004D25B7"/>
    <w:pPr>
      <w:tabs>
        <w:tab w:val="left" w:pos="1418"/>
      </w:tabs>
      <w:spacing w:after="0" w:line="240" w:lineRule="auto"/>
    </w:pPr>
    <w:rPr>
      <w:rFonts w:ascii="Times New Roman" w:eastAsia="Times New Roman" w:hAnsi="Times New Roman" w:cs="Times New Roman"/>
      <w:bCs/>
      <w:iCs/>
      <w:snapToGrid w:val="0"/>
      <w:sz w:val="16"/>
      <w:szCs w:val="16"/>
      <w:lang w:eastAsia="it-IT"/>
    </w:rPr>
  </w:style>
  <w:style w:type="character" w:customStyle="1" w:styleId="CaptionChar1">
    <w:name w:val="Caption Char1"/>
    <w:aliases w:val=" Carattere Char,Caption Char Char"/>
    <w:link w:val="Caption"/>
    <w:rsid w:val="004D25B7"/>
    <w:rPr>
      <w:rFonts w:ascii="Times New Roman" w:eastAsia="Times New Roman" w:hAnsi="Times New Roman" w:cs="Times New Roman"/>
      <w:bCs/>
      <w:iCs/>
      <w:snapToGrid w:val="0"/>
      <w:sz w:val="16"/>
      <w:szCs w:val="16"/>
      <w:lang w:eastAsia="it-IT"/>
    </w:rPr>
  </w:style>
  <w:style w:type="paragraph" w:customStyle="1" w:styleId="figura">
    <w:name w:val="figura"/>
    <w:basedOn w:val="Caption"/>
    <w:autoRedefine/>
    <w:rsid w:val="00024115"/>
    <w:pPr>
      <w:keepNext/>
      <w:tabs>
        <w:tab w:val="clear" w:pos="1418"/>
      </w:tabs>
      <w:spacing w:after="120" w:line="480" w:lineRule="auto"/>
      <w:ind w:left="1276" w:hanging="1276"/>
    </w:pPr>
    <w:rPr>
      <w:iCs w:val="0"/>
      <w:snapToGrid/>
      <w:szCs w:val="20"/>
    </w:rPr>
  </w:style>
  <w:style w:type="paragraph" w:customStyle="1" w:styleId="equazione">
    <w:name w:val="equazione"/>
    <w:basedOn w:val="Normal"/>
    <w:rsid w:val="00024115"/>
    <w:pPr>
      <w:tabs>
        <w:tab w:val="center" w:pos="3686"/>
        <w:tab w:val="right" w:pos="8505"/>
      </w:tabs>
      <w:spacing w:after="0" w:line="240" w:lineRule="auto"/>
      <w:jc w:val="both"/>
    </w:pPr>
    <w:rPr>
      <w:rFonts w:ascii="Times New Roman" w:eastAsia="Times New Roman" w:hAnsi="Times New Roman" w:cs="Times New Roman"/>
      <w:sz w:val="24"/>
      <w:szCs w:val="24"/>
      <w:lang w:val="it-IT" w:eastAsia="it-IT"/>
    </w:rPr>
  </w:style>
  <w:style w:type="character" w:styleId="FootnoteReference">
    <w:name w:val="footnote reference"/>
    <w:uiPriority w:val="99"/>
    <w:rsid w:val="00024115"/>
    <w:rPr>
      <w:vertAlign w:val="superscript"/>
    </w:rPr>
  </w:style>
  <w:style w:type="character" w:styleId="PlaceholderText">
    <w:name w:val="Placeholder Text"/>
    <w:basedOn w:val="DefaultParagraphFont"/>
    <w:uiPriority w:val="99"/>
    <w:semiHidden/>
    <w:rsid w:val="00204F95"/>
    <w:rPr>
      <w:color w:val="808080"/>
    </w:rPr>
  </w:style>
  <w:style w:type="character" w:customStyle="1" w:styleId="Heading1Char">
    <w:name w:val="Heading 1 Char"/>
    <w:basedOn w:val="DefaultParagraphFont"/>
    <w:link w:val="Heading1"/>
    <w:uiPriority w:val="9"/>
    <w:rsid w:val="00837917"/>
    <w:rPr>
      <w:rFonts w:asciiTheme="majorHAnsi" w:eastAsiaTheme="majorEastAsia" w:hAnsiTheme="majorHAnsi" w:cstheme="majorBidi"/>
      <w:color w:val="2E74B5" w:themeColor="accent1" w:themeShade="BF"/>
      <w:sz w:val="32"/>
      <w:szCs w:val="32"/>
    </w:rPr>
  </w:style>
  <w:style w:type="paragraph" w:customStyle="1" w:styleId="AIOM14BodyText">
    <w:name w:val="AIOM14_Body_Text"/>
    <w:rsid w:val="0008648C"/>
    <w:pPr>
      <w:widowControl w:val="0"/>
      <w:autoSpaceDE w:val="0"/>
      <w:autoSpaceDN w:val="0"/>
      <w:spacing w:after="0" w:line="240" w:lineRule="auto"/>
      <w:ind w:firstLine="284"/>
      <w:jc w:val="both"/>
    </w:pPr>
    <w:rPr>
      <w:rFonts w:ascii="Times New Roman" w:eastAsia="Times New Roman" w:hAnsi="Times New Roman" w:cs="Times New Roman"/>
      <w:sz w:val="20"/>
      <w:szCs w:val="20"/>
      <w:lang w:val="it-IT" w:eastAsia="it-IT"/>
    </w:rPr>
  </w:style>
  <w:style w:type="paragraph" w:styleId="BalloonText">
    <w:name w:val="Balloon Text"/>
    <w:basedOn w:val="Normal"/>
    <w:link w:val="BalloonTextChar"/>
    <w:uiPriority w:val="99"/>
    <w:semiHidden/>
    <w:unhideWhenUsed/>
    <w:rsid w:val="0011234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12341"/>
    <w:rPr>
      <w:rFonts w:ascii="Segoe UI" w:hAnsi="Segoe UI" w:cs="Segoe UI"/>
      <w:sz w:val="18"/>
      <w:szCs w:val="18"/>
    </w:rPr>
  </w:style>
  <w:style w:type="paragraph" w:styleId="BodyText3">
    <w:name w:val="Body Text 3"/>
    <w:basedOn w:val="Normal"/>
    <w:link w:val="BodyText3Char"/>
    <w:uiPriority w:val="99"/>
    <w:semiHidden/>
    <w:unhideWhenUsed/>
    <w:rsid w:val="00610483"/>
    <w:pPr>
      <w:spacing w:after="120"/>
    </w:pPr>
    <w:rPr>
      <w:sz w:val="16"/>
      <w:szCs w:val="16"/>
    </w:rPr>
  </w:style>
  <w:style w:type="character" w:customStyle="1" w:styleId="BodyText3Char">
    <w:name w:val="Body Text 3 Char"/>
    <w:basedOn w:val="DefaultParagraphFont"/>
    <w:link w:val="BodyText3"/>
    <w:uiPriority w:val="99"/>
    <w:semiHidden/>
    <w:rsid w:val="00610483"/>
    <w:rPr>
      <w:sz w:val="16"/>
      <w:szCs w:val="16"/>
    </w:rPr>
  </w:style>
  <w:style w:type="paragraph" w:customStyle="1" w:styleId="1">
    <w:name w:val="1"/>
    <w:basedOn w:val="Normal"/>
    <w:next w:val="BodyText"/>
    <w:rsid w:val="00610483"/>
    <w:pPr>
      <w:spacing w:after="0" w:line="240" w:lineRule="auto"/>
      <w:ind w:firstLine="567"/>
      <w:jc w:val="both"/>
    </w:pPr>
    <w:rPr>
      <w:rFonts w:ascii="Times New Roman" w:eastAsia="Times New Roman" w:hAnsi="Times New Roman" w:cs="Times New Roman"/>
      <w:sz w:val="28"/>
      <w:szCs w:val="20"/>
      <w:lang w:val="it-IT" w:eastAsia="it-IT"/>
    </w:rPr>
  </w:style>
  <w:style w:type="paragraph" w:styleId="ListParagraph">
    <w:name w:val="List Paragraph"/>
    <w:basedOn w:val="Normal"/>
    <w:uiPriority w:val="34"/>
    <w:qFormat/>
    <w:rsid w:val="00436D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40058424">
      <w:bodyDiv w:val="1"/>
      <w:marLeft w:val="0"/>
      <w:marRight w:val="0"/>
      <w:marTop w:val="0"/>
      <w:marBottom w:val="0"/>
      <w:divBdr>
        <w:top w:val="none" w:sz="0" w:space="0" w:color="auto"/>
        <w:left w:val="none" w:sz="0" w:space="0" w:color="auto"/>
        <w:bottom w:val="none" w:sz="0" w:space="0" w:color="auto"/>
        <w:right w:val="none" w:sz="0" w:space="0" w:color="auto"/>
      </w:divBdr>
    </w:div>
    <w:div w:id="843975587">
      <w:bodyDiv w:val="1"/>
      <w:marLeft w:val="0"/>
      <w:marRight w:val="0"/>
      <w:marTop w:val="0"/>
      <w:marBottom w:val="0"/>
      <w:divBdr>
        <w:top w:val="none" w:sz="0" w:space="0" w:color="auto"/>
        <w:left w:val="none" w:sz="0" w:space="0" w:color="auto"/>
        <w:bottom w:val="none" w:sz="0" w:space="0" w:color="auto"/>
        <w:right w:val="none" w:sz="0" w:space="0" w:color="auto"/>
      </w:divBdr>
      <w:divsChild>
        <w:div w:id="1113790253">
          <w:marLeft w:val="547"/>
          <w:marRight w:val="0"/>
          <w:marTop w:val="0"/>
          <w:marBottom w:val="0"/>
          <w:divBdr>
            <w:top w:val="none" w:sz="0" w:space="0" w:color="auto"/>
            <w:left w:val="none" w:sz="0" w:space="0" w:color="auto"/>
            <w:bottom w:val="none" w:sz="0" w:space="0" w:color="auto"/>
            <w:right w:val="none" w:sz="0" w:space="0" w:color="auto"/>
          </w:divBdr>
        </w:div>
      </w:divsChild>
    </w:div>
    <w:div w:id="1122073462">
      <w:bodyDiv w:val="1"/>
      <w:marLeft w:val="0"/>
      <w:marRight w:val="0"/>
      <w:marTop w:val="0"/>
      <w:marBottom w:val="0"/>
      <w:divBdr>
        <w:top w:val="none" w:sz="0" w:space="0" w:color="auto"/>
        <w:left w:val="none" w:sz="0" w:space="0" w:color="auto"/>
        <w:bottom w:val="none" w:sz="0" w:space="0" w:color="auto"/>
        <w:right w:val="none" w:sz="0" w:space="0" w:color="auto"/>
      </w:divBdr>
    </w:div>
    <w:div w:id="1162814994">
      <w:bodyDiv w:val="1"/>
      <w:marLeft w:val="0"/>
      <w:marRight w:val="0"/>
      <w:marTop w:val="0"/>
      <w:marBottom w:val="0"/>
      <w:divBdr>
        <w:top w:val="none" w:sz="0" w:space="0" w:color="auto"/>
        <w:left w:val="none" w:sz="0" w:space="0" w:color="auto"/>
        <w:bottom w:val="none" w:sz="0" w:space="0" w:color="auto"/>
        <w:right w:val="none" w:sz="0" w:space="0" w:color="auto"/>
      </w:divBdr>
    </w:div>
    <w:div w:id="1291282982">
      <w:bodyDiv w:val="1"/>
      <w:marLeft w:val="0"/>
      <w:marRight w:val="0"/>
      <w:marTop w:val="0"/>
      <w:marBottom w:val="0"/>
      <w:divBdr>
        <w:top w:val="none" w:sz="0" w:space="0" w:color="auto"/>
        <w:left w:val="none" w:sz="0" w:space="0" w:color="auto"/>
        <w:bottom w:val="none" w:sz="0" w:space="0" w:color="auto"/>
        <w:right w:val="none" w:sz="0" w:space="0" w:color="auto"/>
      </w:divBdr>
    </w:div>
    <w:div w:id="1395087468">
      <w:bodyDiv w:val="1"/>
      <w:marLeft w:val="0"/>
      <w:marRight w:val="0"/>
      <w:marTop w:val="0"/>
      <w:marBottom w:val="0"/>
      <w:divBdr>
        <w:top w:val="none" w:sz="0" w:space="0" w:color="auto"/>
        <w:left w:val="none" w:sz="0" w:space="0" w:color="auto"/>
        <w:bottom w:val="none" w:sz="0" w:space="0" w:color="auto"/>
        <w:right w:val="none" w:sz="0" w:space="0" w:color="auto"/>
      </w:divBdr>
    </w:div>
    <w:div w:id="1522817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chart" Target="charts/chart4.xml"/><Relationship Id="rId39" Type="http://schemas.openxmlformats.org/officeDocument/2006/relationships/theme" Target="theme/theme1.xml"/><Relationship Id="rId21" Type="http://schemas.openxmlformats.org/officeDocument/2006/relationships/image" Target="media/image9.emf"/><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www.wikiwaves.org/Ocean-Wave_Spectra" TargetMode="External"/><Relationship Id="rId25" Type="http://schemas.openxmlformats.org/officeDocument/2006/relationships/image" Target="media/image13.emf"/><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oceanworld.tamu.edu/resources/ocng_textbook/chapter16/chapter16_04.htm" TargetMode="External"/><Relationship Id="rId20" Type="http://schemas.openxmlformats.org/officeDocument/2006/relationships/image" Target="media/image8.emf"/><Relationship Id="rId29"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image" Target="media/image12.emf"/><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wmf"/><Relationship Id="rId28" Type="http://schemas.openxmlformats.org/officeDocument/2006/relationships/chart" Target="charts/chart5.xml"/><Relationship Id="rId36"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image" Target="http://www.bygg.ntnu.no/~oivarn/hercules_ntnu/LWTcourse/partB/JONSWAP.gif" TargetMode="External"/><Relationship Id="rId31"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5.png"/><Relationship Id="rId22" Type="http://schemas.openxmlformats.org/officeDocument/2006/relationships/image" Target="media/image10.emf"/><Relationship Id="rId27" Type="http://schemas.openxmlformats.org/officeDocument/2006/relationships/image" Target="media/image14.png"/><Relationship Id="rId30" Type="http://schemas.openxmlformats.org/officeDocument/2006/relationships/image" Target="media/image15.png"/><Relationship Id="rId35" Type="http://schemas.openxmlformats.org/officeDocument/2006/relationships/footer" Target="footer2.xml"/><Relationship Id="rId8" Type="http://schemas.openxmlformats.org/officeDocument/2006/relationships/chart" Target="charts/chart1.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H:\www.eugeniopc.it\idrmarittimaMATERIALE\ESERC\Esercitazione3e4SpettrieSMB\SMBgraficoETC.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real wave</a:t>
            </a:r>
          </a:p>
        </c:rich>
      </c:tx>
      <c:overlay val="0"/>
    </c:title>
    <c:autoTitleDeleted val="0"/>
    <c:plotArea>
      <c:layout/>
      <c:scatterChart>
        <c:scatterStyle val="smoothMarker"/>
        <c:varyColors val="0"/>
        <c:ser>
          <c:idx val="0"/>
          <c:order val="0"/>
          <c:tx>
            <c:v>eta misurato</c:v>
          </c:tx>
          <c:marker>
            <c:symbol val="none"/>
          </c:marker>
          <c:xVal>
            <c:numRef>
              <c:f>Foglio2!$B$3:$B$514</c:f>
              <c:numCache>
                <c:formatCode>General</c:formatCode>
                <c:ptCount val="512"/>
                <c:pt idx="0">
                  <c:v>0</c:v>
                </c:pt>
                <c:pt idx="1">
                  <c:v>0.5</c:v>
                </c:pt>
                <c:pt idx="2">
                  <c:v>1</c:v>
                </c:pt>
                <c:pt idx="3">
                  <c:v>1.5</c:v>
                </c:pt>
                <c:pt idx="4">
                  <c:v>2</c:v>
                </c:pt>
                <c:pt idx="5">
                  <c:v>2.5</c:v>
                </c:pt>
                <c:pt idx="6">
                  <c:v>3</c:v>
                </c:pt>
                <c:pt idx="7">
                  <c:v>3.5</c:v>
                </c:pt>
                <c:pt idx="8">
                  <c:v>4</c:v>
                </c:pt>
                <c:pt idx="9">
                  <c:v>4.5</c:v>
                </c:pt>
                <c:pt idx="10">
                  <c:v>5</c:v>
                </c:pt>
                <c:pt idx="11">
                  <c:v>5.5</c:v>
                </c:pt>
                <c:pt idx="12">
                  <c:v>6</c:v>
                </c:pt>
                <c:pt idx="13">
                  <c:v>6.5</c:v>
                </c:pt>
                <c:pt idx="14">
                  <c:v>7</c:v>
                </c:pt>
                <c:pt idx="15">
                  <c:v>7.5</c:v>
                </c:pt>
                <c:pt idx="16">
                  <c:v>8</c:v>
                </c:pt>
                <c:pt idx="17">
                  <c:v>8.5</c:v>
                </c:pt>
                <c:pt idx="18">
                  <c:v>9</c:v>
                </c:pt>
                <c:pt idx="19">
                  <c:v>9.5</c:v>
                </c:pt>
                <c:pt idx="20">
                  <c:v>10</c:v>
                </c:pt>
                <c:pt idx="21">
                  <c:v>10.5</c:v>
                </c:pt>
                <c:pt idx="22">
                  <c:v>11</c:v>
                </c:pt>
                <c:pt idx="23">
                  <c:v>11.5</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20</c:v>
                </c:pt>
                <c:pt idx="41">
                  <c:v>20.5</c:v>
                </c:pt>
                <c:pt idx="42">
                  <c:v>21</c:v>
                </c:pt>
                <c:pt idx="43">
                  <c:v>21.5</c:v>
                </c:pt>
                <c:pt idx="44">
                  <c:v>22</c:v>
                </c:pt>
                <c:pt idx="45">
                  <c:v>22.5</c:v>
                </c:pt>
                <c:pt idx="46">
                  <c:v>23</c:v>
                </c:pt>
                <c:pt idx="47">
                  <c:v>23.5</c:v>
                </c:pt>
                <c:pt idx="48">
                  <c:v>24</c:v>
                </c:pt>
                <c:pt idx="49">
                  <c:v>24.5</c:v>
                </c:pt>
                <c:pt idx="50">
                  <c:v>25</c:v>
                </c:pt>
                <c:pt idx="51">
                  <c:v>25.5</c:v>
                </c:pt>
                <c:pt idx="52">
                  <c:v>26</c:v>
                </c:pt>
                <c:pt idx="53">
                  <c:v>26.5</c:v>
                </c:pt>
                <c:pt idx="54">
                  <c:v>27</c:v>
                </c:pt>
                <c:pt idx="55">
                  <c:v>27.5</c:v>
                </c:pt>
                <c:pt idx="56">
                  <c:v>28</c:v>
                </c:pt>
                <c:pt idx="57">
                  <c:v>28.5</c:v>
                </c:pt>
                <c:pt idx="58">
                  <c:v>29</c:v>
                </c:pt>
                <c:pt idx="59">
                  <c:v>29.5</c:v>
                </c:pt>
                <c:pt idx="60">
                  <c:v>30</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40</c:v>
                </c:pt>
                <c:pt idx="81">
                  <c:v>40.5</c:v>
                </c:pt>
                <c:pt idx="82">
                  <c:v>41</c:v>
                </c:pt>
                <c:pt idx="83">
                  <c:v>41.5</c:v>
                </c:pt>
                <c:pt idx="84">
                  <c:v>42</c:v>
                </c:pt>
                <c:pt idx="85">
                  <c:v>42.5</c:v>
                </c:pt>
                <c:pt idx="86">
                  <c:v>43</c:v>
                </c:pt>
                <c:pt idx="87">
                  <c:v>43.5</c:v>
                </c:pt>
                <c:pt idx="88">
                  <c:v>44</c:v>
                </c:pt>
                <c:pt idx="89">
                  <c:v>44.5</c:v>
                </c:pt>
                <c:pt idx="90">
                  <c:v>45</c:v>
                </c:pt>
                <c:pt idx="91">
                  <c:v>45.5</c:v>
                </c:pt>
                <c:pt idx="92">
                  <c:v>46</c:v>
                </c:pt>
                <c:pt idx="93">
                  <c:v>46.5</c:v>
                </c:pt>
                <c:pt idx="94">
                  <c:v>47</c:v>
                </c:pt>
                <c:pt idx="95">
                  <c:v>47.5</c:v>
                </c:pt>
                <c:pt idx="96">
                  <c:v>48</c:v>
                </c:pt>
                <c:pt idx="97">
                  <c:v>48.5</c:v>
                </c:pt>
                <c:pt idx="98">
                  <c:v>49</c:v>
                </c:pt>
                <c:pt idx="99">
                  <c:v>49.5</c:v>
                </c:pt>
                <c:pt idx="100">
                  <c:v>50</c:v>
                </c:pt>
                <c:pt idx="101">
                  <c:v>50.5</c:v>
                </c:pt>
                <c:pt idx="102">
                  <c:v>51</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60</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70</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80</c:v>
                </c:pt>
                <c:pt idx="161">
                  <c:v>80.5</c:v>
                </c:pt>
                <c:pt idx="162">
                  <c:v>81</c:v>
                </c:pt>
                <c:pt idx="163">
                  <c:v>81.5</c:v>
                </c:pt>
                <c:pt idx="164">
                  <c:v>82</c:v>
                </c:pt>
                <c:pt idx="165">
                  <c:v>82.5</c:v>
                </c:pt>
                <c:pt idx="166">
                  <c:v>83</c:v>
                </c:pt>
                <c:pt idx="167">
                  <c:v>83.5</c:v>
                </c:pt>
                <c:pt idx="168">
                  <c:v>84</c:v>
                </c:pt>
                <c:pt idx="169">
                  <c:v>84.5</c:v>
                </c:pt>
                <c:pt idx="170">
                  <c:v>85</c:v>
                </c:pt>
                <c:pt idx="171">
                  <c:v>85.5</c:v>
                </c:pt>
                <c:pt idx="172">
                  <c:v>86</c:v>
                </c:pt>
                <c:pt idx="173">
                  <c:v>86.5</c:v>
                </c:pt>
                <c:pt idx="174">
                  <c:v>87</c:v>
                </c:pt>
                <c:pt idx="175">
                  <c:v>87.5</c:v>
                </c:pt>
                <c:pt idx="176">
                  <c:v>88</c:v>
                </c:pt>
                <c:pt idx="177">
                  <c:v>88.5</c:v>
                </c:pt>
                <c:pt idx="178">
                  <c:v>89</c:v>
                </c:pt>
                <c:pt idx="179">
                  <c:v>89.5</c:v>
                </c:pt>
                <c:pt idx="180">
                  <c:v>90</c:v>
                </c:pt>
                <c:pt idx="181">
                  <c:v>90.5</c:v>
                </c:pt>
                <c:pt idx="182">
                  <c:v>91</c:v>
                </c:pt>
                <c:pt idx="183">
                  <c:v>91.5</c:v>
                </c:pt>
                <c:pt idx="184">
                  <c:v>92</c:v>
                </c:pt>
                <c:pt idx="185">
                  <c:v>92.5</c:v>
                </c:pt>
                <c:pt idx="186">
                  <c:v>93</c:v>
                </c:pt>
                <c:pt idx="187">
                  <c:v>93.5</c:v>
                </c:pt>
                <c:pt idx="188">
                  <c:v>94</c:v>
                </c:pt>
                <c:pt idx="189">
                  <c:v>94.5</c:v>
                </c:pt>
                <c:pt idx="190">
                  <c:v>95</c:v>
                </c:pt>
                <c:pt idx="191">
                  <c:v>95.5</c:v>
                </c:pt>
                <c:pt idx="192">
                  <c:v>96</c:v>
                </c:pt>
                <c:pt idx="193">
                  <c:v>96.5</c:v>
                </c:pt>
                <c:pt idx="194">
                  <c:v>97</c:v>
                </c:pt>
                <c:pt idx="195">
                  <c:v>97.5</c:v>
                </c:pt>
                <c:pt idx="196">
                  <c:v>98</c:v>
                </c:pt>
                <c:pt idx="197">
                  <c:v>98.5</c:v>
                </c:pt>
                <c:pt idx="198">
                  <c:v>99</c:v>
                </c:pt>
                <c:pt idx="199">
                  <c:v>99.5</c:v>
                </c:pt>
                <c:pt idx="200">
                  <c:v>100</c:v>
                </c:pt>
                <c:pt idx="201">
                  <c:v>100.5</c:v>
                </c:pt>
                <c:pt idx="202">
                  <c:v>101</c:v>
                </c:pt>
                <c:pt idx="203">
                  <c:v>101.5</c:v>
                </c:pt>
                <c:pt idx="204">
                  <c:v>102</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110</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120</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130</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140</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150</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160</c:v>
                </c:pt>
                <c:pt idx="321">
                  <c:v>160.5</c:v>
                </c:pt>
                <c:pt idx="322">
                  <c:v>161</c:v>
                </c:pt>
                <c:pt idx="323">
                  <c:v>161.5</c:v>
                </c:pt>
                <c:pt idx="324">
                  <c:v>162</c:v>
                </c:pt>
                <c:pt idx="325">
                  <c:v>162.5</c:v>
                </c:pt>
                <c:pt idx="326">
                  <c:v>163</c:v>
                </c:pt>
                <c:pt idx="327">
                  <c:v>163.5</c:v>
                </c:pt>
                <c:pt idx="328">
                  <c:v>164</c:v>
                </c:pt>
                <c:pt idx="329">
                  <c:v>164.5</c:v>
                </c:pt>
                <c:pt idx="330">
                  <c:v>165</c:v>
                </c:pt>
                <c:pt idx="331">
                  <c:v>165.5</c:v>
                </c:pt>
                <c:pt idx="332">
                  <c:v>166</c:v>
                </c:pt>
                <c:pt idx="333">
                  <c:v>166.5</c:v>
                </c:pt>
                <c:pt idx="334">
                  <c:v>167</c:v>
                </c:pt>
                <c:pt idx="335">
                  <c:v>167.5</c:v>
                </c:pt>
                <c:pt idx="336">
                  <c:v>168</c:v>
                </c:pt>
                <c:pt idx="337">
                  <c:v>168.5</c:v>
                </c:pt>
                <c:pt idx="338">
                  <c:v>169</c:v>
                </c:pt>
                <c:pt idx="339">
                  <c:v>169.5</c:v>
                </c:pt>
                <c:pt idx="340">
                  <c:v>170</c:v>
                </c:pt>
                <c:pt idx="341">
                  <c:v>170.5</c:v>
                </c:pt>
                <c:pt idx="342">
                  <c:v>171</c:v>
                </c:pt>
                <c:pt idx="343">
                  <c:v>171.5</c:v>
                </c:pt>
                <c:pt idx="344">
                  <c:v>172</c:v>
                </c:pt>
                <c:pt idx="345">
                  <c:v>172.5</c:v>
                </c:pt>
                <c:pt idx="346">
                  <c:v>173</c:v>
                </c:pt>
                <c:pt idx="347">
                  <c:v>173.5</c:v>
                </c:pt>
                <c:pt idx="348">
                  <c:v>174</c:v>
                </c:pt>
                <c:pt idx="349">
                  <c:v>174.5</c:v>
                </c:pt>
                <c:pt idx="350">
                  <c:v>175</c:v>
                </c:pt>
                <c:pt idx="351">
                  <c:v>175.5</c:v>
                </c:pt>
                <c:pt idx="352">
                  <c:v>176</c:v>
                </c:pt>
                <c:pt idx="353">
                  <c:v>176.5</c:v>
                </c:pt>
                <c:pt idx="354">
                  <c:v>177</c:v>
                </c:pt>
                <c:pt idx="355">
                  <c:v>177.5</c:v>
                </c:pt>
                <c:pt idx="356">
                  <c:v>178</c:v>
                </c:pt>
                <c:pt idx="357">
                  <c:v>178.5</c:v>
                </c:pt>
                <c:pt idx="358">
                  <c:v>179</c:v>
                </c:pt>
                <c:pt idx="359">
                  <c:v>179.5</c:v>
                </c:pt>
                <c:pt idx="360">
                  <c:v>180</c:v>
                </c:pt>
                <c:pt idx="361">
                  <c:v>180.5</c:v>
                </c:pt>
                <c:pt idx="362">
                  <c:v>181</c:v>
                </c:pt>
                <c:pt idx="363">
                  <c:v>181.5</c:v>
                </c:pt>
                <c:pt idx="364">
                  <c:v>182</c:v>
                </c:pt>
                <c:pt idx="365">
                  <c:v>182.5</c:v>
                </c:pt>
                <c:pt idx="366">
                  <c:v>183</c:v>
                </c:pt>
                <c:pt idx="367">
                  <c:v>183.5</c:v>
                </c:pt>
                <c:pt idx="368">
                  <c:v>184</c:v>
                </c:pt>
                <c:pt idx="369">
                  <c:v>184.5</c:v>
                </c:pt>
                <c:pt idx="370">
                  <c:v>185</c:v>
                </c:pt>
                <c:pt idx="371">
                  <c:v>185.5</c:v>
                </c:pt>
                <c:pt idx="372">
                  <c:v>186</c:v>
                </c:pt>
                <c:pt idx="373">
                  <c:v>186.5</c:v>
                </c:pt>
                <c:pt idx="374">
                  <c:v>187</c:v>
                </c:pt>
                <c:pt idx="375">
                  <c:v>187.5</c:v>
                </c:pt>
                <c:pt idx="376">
                  <c:v>188</c:v>
                </c:pt>
                <c:pt idx="377">
                  <c:v>188.5</c:v>
                </c:pt>
                <c:pt idx="378">
                  <c:v>189</c:v>
                </c:pt>
                <c:pt idx="379">
                  <c:v>189.5</c:v>
                </c:pt>
                <c:pt idx="380">
                  <c:v>190</c:v>
                </c:pt>
                <c:pt idx="381">
                  <c:v>190.5</c:v>
                </c:pt>
                <c:pt idx="382">
                  <c:v>191</c:v>
                </c:pt>
                <c:pt idx="383">
                  <c:v>191.5</c:v>
                </c:pt>
                <c:pt idx="384">
                  <c:v>192</c:v>
                </c:pt>
                <c:pt idx="385">
                  <c:v>192.5</c:v>
                </c:pt>
                <c:pt idx="386">
                  <c:v>193</c:v>
                </c:pt>
                <c:pt idx="387">
                  <c:v>193.5</c:v>
                </c:pt>
                <c:pt idx="388">
                  <c:v>194</c:v>
                </c:pt>
                <c:pt idx="389">
                  <c:v>194.5</c:v>
                </c:pt>
                <c:pt idx="390">
                  <c:v>195</c:v>
                </c:pt>
                <c:pt idx="391">
                  <c:v>195.5</c:v>
                </c:pt>
                <c:pt idx="392">
                  <c:v>196</c:v>
                </c:pt>
                <c:pt idx="393">
                  <c:v>196.5</c:v>
                </c:pt>
                <c:pt idx="394">
                  <c:v>197</c:v>
                </c:pt>
                <c:pt idx="395">
                  <c:v>197.5</c:v>
                </c:pt>
                <c:pt idx="396">
                  <c:v>198</c:v>
                </c:pt>
                <c:pt idx="397">
                  <c:v>198.5</c:v>
                </c:pt>
                <c:pt idx="398">
                  <c:v>199</c:v>
                </c:pt>
                <c:pt idx="399">
                  <c:v>199.5</c:v>
                </c:pt>
                <c:pt idx="400">
                  <c:v>200</c:v>
                </c:pt>
                <c:pt idx="401">
                  <c:v>200.5</c:v>
                </c:pt>
                <c:pt idx="402">
                  <c:v>201</c:v>
                </c:pt>
                <c:pt idx="403">
                  <c:v>201.5</c:v>
                </c:pt>
                <c:pt idx="404">
                  <c:v>202</c:v>
                </c:pt>
                <c:pt idx="405">
                  <c:v>202.5</c:v>
                </c:pt>
                <c:pt idx="406">
                  <c:v>203</c:v>
                </c:pt>
                <c:pt idx="407">
                  <c:v>203.5</c:v>
                </c:pt>
                <c:pt idx="408">
                  <c:v>204</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210</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220</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230</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240</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pt idx="500">
                  <c:v>250</c:v>
                </c:pt>
                <c:pt idx="501">
                  <c:v>250.5</c:v>
                </c:pt>
                <c:pt idx="502">
                  <c:v>251</c:v>
                </c:pt>
                <c:pt idx="503">
                  <c:v>251.5</c:v>
                </c:pt>
                <c:pt idx="504">
                  <c:v>252</c:v>
                </c:pt>
                <c:pt idx="505">
                  <c:v>252.5</c:v>
                </c:pt>
                <c:pt idx="506">
                  <c:v>253</c:v>
                </c:pt>
                <c:pt idx="507">
                  <c:v>253.5</c:v>
                </c:pt>
                <c:pt idx="508">
                  <c:v>254</c:v>
                </c:pt>
                <c:pt idx="509">
                  <c:v>254.5</c:v>
                </c:pt>
                <c:pt idx="510">
                  <c:v>255</c:v>
                </c:pt>
                <c:pt idx="511">
                  <c:v>255.5</c:v>
                </c:pt>
              </c:numCache>
            </c:numRef>
          </c:xVal>
          <c:yVal>
            <c:numRef>
              <c:f>Foglio2!$A$3:$A$514</c:f>
              <c:numCache>
                <c:formatCode>General</c:formatCode>
                <c:ptCount val="512"/>
                <c:pt idx="0">
                  <c:v>-167</c:v>
                </c:pt>
                <c:pt idx="1">
                  <c:v>-133.4691</c:v>
                </c:pt>
                <c:pt idx="2">
                  <c:v>-107.45410000000011</c:v>
                </c:pt>
                <c:pt idx="3">
                  <c:v>-94.391250000000113</c:v>
                </c:pt>
                <c:pt idx="4">
                  <c:v>-83.308549999999983</c:v>
                </c:pt>
                <c:pt idx="5">
                  <c:v>-66.057450000000003</c:v>
                </c:pt>
                <c:pt idx="6">
                  <c:v>-46.100790000000003</c:v>
                </c:pt>
                <c:pt idx="7">
                  <c:v>-29.641590000000001</c:v>
                </c:pt>
                <c:pt idx="8">
                  <c:v>-23.41741</c:v>
                </c:pt>
                <c:pt idx="9">
                  <c:v>-31.660270000000001</c:v>
                </c:pt>
                <c:pt idx="10">
                  <c:v>-50.28463</c:v>
                </c:pt>
                <c:pt idx="11">
                  <c:v>-66.511489999999995</c:v>
                </c:pt>
                <c:pt idx="12">
                  <c:v>-70.520769999999999</c:v>
                </c:pt>
                <c:pt idx="13">
                  <c:v>-57.229200000000013</c:v>
                </c:pt>
                <c:pt idx="14">
                  <c:v>-27.934979999999999</c:v>
                </c:pt>
                <c:pt idx="15">
                  <c:v>8.1611430000000009</c:v>
                </c:pt>
                <c:pt idx="16">
                  <c:v>38.548770000000012</c:v>
                </c:pt>
                <c:pt idx="17">
                  <c:v>67.656239999999983</c:v>
                </c:pt>
                <c:pt idx="18">
                  <c:v>101.5796</c:v>
                </c:pt>
                <c:pt idx="19">
                  <c:v>134.95750000000001</c:v>
                </c:pt>
                <c:pt idx="20">
                  <c:v>138.83090000000001</c:v>
                </c:pt>
                <c:pt idx="21">
                  <c:v>98.41365000000016</c:v>
                </c:pt>
                <c:pt idx="22">
                  <c:v>27.029129999999967</c:v>
                </c:pt>
                <c:pt idx="23">
                  <c:v>-43.999020000000002</c:v>
                </c:pt>
                <c:pt idx="24">
                  <c:v>-99.697519999999997</c:v>
                </c:pt>
                <c:pt idx="25">
                  <c:v>-128.21669999999995</c:v>
                </c:pt>
                <c:pt idx="26">
                  <c:v>-132.5959</c:v>
                </c:pt>
                <c:pt idx="27">
                  <c:v>-127.6465</c:v>
                </c:pt>
                <c:pt idx="28">
                  <c:v>-123.0684</c:v>
                </c:pt>
                <c:pt idx="29">
                  <c:v>-101.8339</c:v>
                </c:pt>
                <c:pt idx="30">
                  <c:v>-51.192740000000057</c:v>
                </c:pt>
                <c:pt idx="31">
                  <c:v>7.6485369999999904</c:v>
                </c:pt>
                <c:pt idx="32">
                  <c:v>50.074629999999999</c:v>
                </c:pt>
                <c:pt idx="33">
                  <c:v>78.317250000000129</c:v>
                </c:pt>
                <c:pt idx="34">
                  <c:v>89.440670000000026</c:v>
                </c:pt>
                <c:pt idx="35">
                  <c:v>67.729429999999994</c:v>
                </c:pt>
                <c:pt idx="36">
                  <c:v>17.647320000000001</c:v>
                </c:pt>
                <c:pt idx="37">
                  <c:v>-28.67686000000004</c:v>
                </c:pt>
                <c:pt idx="38">
                  <c:v>-49.525080000000003</c:v>
                </c:pt>
                <c:pt idx="39">
                  <c:v>-44.80894</c:v>
                </c:pt>
                <c:pt idx="40">
                  <c:v>-34.446669999999997</c:v>
                </c:pt>
                <c:pt idx="41">
                  <c:v>-33.86195</c:v>
                </c:pt>
                <c:pt idx="42">
                  <c:v>-36.321100000000001</c:v>
                </c:pt>
                <c:pt idx="43">
                  <c:v>-19.595719999999961</c:v>
                </c:pt>
                <c:pt idx="44">
                  <c:v>12.87466</c:v>
                </c:pt>
                <c:pt idx="45">
                  <c:v>45.9086</c:v>
                </c:pt>
                <c:pt idx="46">
                  <c:v>63.463820000000005</c:v>
                </c:pt>
                <c:pt idx="47">
                  <c:v>62.701780000000007</c:v>
                </c:pt>
                <c:pt idx="48">
                  <c:v>54.996920000000003</c:v>
                </c:pt>
                <c:pt idx="49">
                  <c:v>58.870190000000001</c:v>
                </c:pt>
                <c:pt idx="50">
                  <c:v>74.452839999999981</c:v>
                </c:pt>
                <c:pt idx="51">
                  <c:v>80.866230000000002</c:v>
                </c:pt>
                <c:pt idx="52">
                  <c:v>63.79839000000009</c:v>
                </c:pt>
                <c:pt idx="53">
                  <c:v>27.011240000000001</c:v>
                </c:pt>
                <c:pt idx="54">
                  <c:v>-19.01557</c:v>
                </c:pt>
                <c:pt idx="55">
                  <c:v>-64.588729999999998</c:v>
                </c:pt>
                <c:pt idx="56">
                  <c:v>-109.7423</c:v>
                </c:pt>
                <c:pt idx="57">
                  <c:v>-146.5077</c:v>
                </c:pt>
                <c:pt idx="58">
                  <c:v>-154.51439999999999</c:v>
                </c:pt>
                <c:pt idx="59">
                  <c:v>-127.9203</c:v>
                </c:pt>
                <c:pt idx="60">
                  <c:v>-82.32174999999998</c:v>
                </c:pt>
                <c:pt idx="61">
                  <c:v>-38.144689999999997</c:v>
                </c:pt>
                <c:pt idx="62">
                  <c:v>-14.282480000000014</c:v>
                </c:pt>
                <c:pt idx="63">
                  <c:v>-22.21078</c:v>
                </c:pt>
                <c:pt idx="64">
                  <c:v>-49.544180000000004</c:v>
                </c:pt>
                <c:pt idx="65">
                  <c:v>-61.826610000000002</c:v>
                </c:pt>
                <c:pt idx="66">
                  <c:v>-37.18741</c:v>
                </c:pt>
                <c:pt idx="67">
                  <c:v>14.602970000000001</c:v>
                </c:pt>
                <c:pt idx="68">
                  <c:v>88.507220000000146</c:v>
                </c:pt>
                <c:pt idx="69">
                  <c:v>172.86600000000001</c:v>
                </c:pt>
                <c:pt idx="70">
                  <c:v>241.89490000000001</c:v>
                </c:pt>
                <c:pt idx="71">
                  <c:v>264.74419999999969</c:v>
                </c:pt>
                <c:pt idx="72">
                  <c:v>232.87900000000002</c:v>
                </c:pt>
                <c:pt idx="73">
                  <c:v>165.40479999999999</c:v>
                </c:pt>
                <c:pt idx="74">
                  <c:v>81.993510000000114</c:v>
                </c:pt>
                <c:pt idx="75">
                  <c:v>-1.1589130000000001</c:v>
                </c:pt>
                <c:pt idx="76">
                  <c:v>-65.071950000000001</c:v>
                </c:pt>
                <c:pt idx="77">
                  <c:v>-97.189239999999998</c:v>
                </c:pt>
                <c:pt idx="78">
                  <c:v>-110.89660000000002</c:v>
                </c:pt>
                <c:pt idx="79">
                  <c:v>-123.57539999999995</c:v>
                </c:pt>
                <c:pt idx="80">
                  <c:v>-128.30290000000022</c:v>
                </c:pt>
                <c:pt idx="81">
                  <c:v>-118.67559999999995</c:v>
                </c:pt>
                <c:pt idx="82">
                  <c:v>-101.77070000000001</c:v>
                </c:pt>
                <c:pt idx="83">
                  <c:v>-84.134260000000026</c:v>
                </c:pt>
                <c:pt idx="84">
                  <c:v>-69.821200000000005</c:v>
                </c:pt>
                <c:pt idx="85">
                  <c:v>-65.582129999999992</c:v>
                </c:pt>
                <c:pt idx="86">
                  <c:v>-67.66113</c:v>
                </c:pt>
                <c:pt idx="87">
                  <c:v>-62.584140000000005</c:v>
                </c:pt>
                <c:pt idx="88">
                  <c:v>-45.888110000000012</c:v>
                </c:pt>
                <c:pt idx="89">
                  <c:v>-28.444859999999988</c:v>
                </c:pt>
                <c:pt idx="90">
                  <c:v>-14.310490000000014</c:v>
                </c:pt>
                <c:pt idx="91">
                  <c:v>5.7633099999999997</c:v>
                </c:pt>
                <c:pt idx="92">
                  <c:v>36.330860000000001</c:v>
                </c:pt>
                <c:pt idx="93">
                  <c:v>56.604750000000003</c:v>
                </c:pt>
                <c:pt idx="94">
                  <c:v>55.357379999999999</c:v>
                </c:pt>
                <c:pt idx="95">
                  <c:v>45.203610000000012</c:v>
                </c:pt>
                <c:pt idx="96">
                  <c:v>47.811729999999997</c:v>
                </c:pt>
                <c:pt idx="97">
                  <c:v>72.224149999999995</c:v>
                </c:pt>
                <c:pt idx="98">
                  <c:v>108.8048</c:v>
                </c:pt>
                <c:pt idx="99">
                  <c:v>140.64049999999997</c:v>
                </c:pt>
                <c:pt idx="100">
                  <c:v>149.08750000000001</c:v>
                </c:pt>
                <c:pt idx="101">
                  <c:v>131.9006</c:v>
                </c:pt>
                <c:pt idx="102">
                  <c:v>96.003389999999982</c:v>
                </c:pt>
                <c:pt idx="103">
                  <c:v>49.799730000000075</c:v>
                </c:pt>
                <c:pt idx="104">
                  <c:v>6.0629769999999885</c:v>
                </c:pt>
                <c:pt idx="105">
                  <c:v>-25.39196000000004</c:v>
                </c:pt>
                <c:pt idx="106">
                  <c:v>-53.486669999999997</c:v>
                </c:pt>
                <c:pt idx="107">
                  <c:v>-84.473270000000014</c:v>
                </c:pt>
                <c:pt idx="108">
                  <c:v>-114.1348</c:v>
                </c:pt>
                <c:pt idx="109">
                  <c:v>-129.57059999999998</c:v>
                </c:pt>
                <c:pt idx="110">
                  <c:v>-122.84820000000002</c:v>
                </c:pt>
                <c:pt idx="111">
                  <c:v>-100.6302</c:v>
                </c:pt>
                <c:pt idx="112">
                  <c:v>-79.07935999999998</c:v>
                </c:pt>
                <c:pt idx="113">
                  <c:v>-62.145590000000013</c:v>
                </c:pt>
                <c:pt idx="114">
                  <c:v>-40.48245</c:v>
                </c:pt>
                <c:pt idx="115">
                  <c:v>-16.44483</c:v>
                </c:pt>
                <c:pt idx="116">
                  <c:v>-14.21088</c:v>
                </c:pt>
                <c:pt idx="117">
                  <c:v>-30.144559999999988</c:v>
                </c:pt>
                <c:pt idx="118">
                  <c:v>-38.882649999999998</c:v>
                </c:pt>
                <c:pt idx="119">
                  <c:v>-28.965069999999965</c:v>
                </c:pt>
                <c:pt idx="120">
                  <c:v>-9.7916539999999994</c:v>
                </c:pt>
                <c:pt idx="121">
                  <c:v>20.943069999999967</c:v>
                </c:pt>
                <c:pt idx="122">
                  <c:v>71.371589999999998</c:v>
                </c:pt>
                <c:pt idx="123">
                  <c:v>134.0162</c:v>
                </c:pt>
                <c:pt idx="124">
                  <c:v>181.96020000000001</c:v>
                </c:pt>
                <c:pt idx="125">
                  <c:v>205.30670000000001</c:v>
                </c:pt>
                <c:pt idx="126">
                  <c:v>195.90140000000022</c:v>
                </c:pt>
                <c:pt idx="127">
                  <c:v>150.20179999999999</c:v>
                </c:pt>
                <c:pt idx="128">
                  <c:v>75.931349999999995</c:v>
                </c:pt>
                <c:pt idx="129">
                  <c:v>-8.7662050000000011</c:v>
                </c:pt>
                <c:pt idx="130">
                  <c:v>-86.108429999999998</c:v>
                </c:pt>
                <c:pt idx="131">
                  <c:v>-140.6472</c:v>
                </c:pt>
                <c:pt idx="132">
                  <c:v>-164.09369999999998</c:v>
                </c:pt>
                <c:pt idx="133">
                  <c:v>-155.7808</c:v>
                </c:pt>
                <c:pt idx="134">
                  <c:v>-129.0917</c:v>
                </c:pt>
                <c:pt idx="135">
                  <c:v>-96.405249999999995</c:v>
                </c:pt>
                <c:pt idx="136">
                  <c:v>-54.171430000000001</c:v>
                </c:pt>
                <c:pt idx="137">
                  <c:v>-3.1066399999999987</c:v>
                </c:pt>
                <c:pt idx="138">
                  <c:v>52.126470000000012</c:v>
                </c:pt>
                <c:pt idx="139">
                  <c:v>96.215130000000002</c:v>
                </c:pt>
                <c:pt idx="140">
                  <c:v>114.99560000000002</c:v>
                </c:pt>
                <c:pt idx="141">
                  <c:v>97.366810000000001</c:v>
                </c:pt>
                <c:pt idx="142">
                  <c:v>56.060840000000006</c:v>
                </c:pt>
                <c:pt idx="143">
                  <c:v>10.854280000000006</c:v>
                </c:pt>
                <c:pt idx="144">
                  <c:v>-21.960179999999966</c:v>
                </c:pt>
                <c:pt idx="145">
                  <c:v>-53.312390000000001</c:v>
                </c:pt>
                <c:pt idx="146">
                  <c:v>-83.312060000000002</c:v>
                </c:pt>
                <c:pt idx="147">
                  <c:v>-94.060689999999994</c:v>
                </c:pt>
                <c:pt idx="148">
                  <c:v>-75.002799999999979</c:v>
                </c:pt>
                <c:pt idx="149">
                  <c:v>-38.374920000000003</c:v>
                </c:pt>
                <c:pt idx="150">
                  <c:v>-4.4954299999999998</c:v>
                </c:pt>
                <c:pt idx="151">
                  <c:v>7.8418869999999945</c:v>
                </c:pt>
                <c:pt idx="152">
                  <c:v>-1.7465330000000001</c:v>
                </c:pt>
                <c:pt idx="153">
                  <c:v>-16.615480000000005</c:v>
                </c:pt>
                <c:pt idx="154">
                  <c:v>-23.368729999999942</c:v>
                </c:pt>
                <c:pt idx="155">
                  <c:v>-25.61524</c:v>
                </c:pt>
                <c:pt idx="156">
                  <c:v>-24.693190000000001</c:v>
                </c:pt>
                <c:pt idx="157">
                  <c:v>-14.84032</c:v>
                </c:pt>
                <c:pt idx="158">
                  <c:v>8.2732310000000009</c:v>
                </c:pt>
                <c:pt idx="159">
                  <c:v>36.652440000000006</c:v>
                </c:pt>
                <c:pt idx="160">
                  <c:v>57.902210000000011</c:v>
                </c:pt>
                <c:pt idx="161">
                  <c:v>68.557479999999998</c:v>
                </c:pt>
                <c:pt idx="162">
                  <c:v>70.413230000000027</c:v>
                </c:pt>
                <c:pt idx="163">
                  <c:v>69.129729999999981</c:v>
                </c:pt>
                <c:pt idx="164">
                  <c:v>57.942550000000011</c:v>
                </c:pt>
                <c:pt idx="165">
                  <c:v>32.594790000000003</c:v>
                </c:pt>
                <c:pt idx="166">
                  <c:v>0.14902309999999999</c:v>
                </c:pt>
                <c:pt idx="167">
                  <c:v>-21.862159999999989</c:v>
                </c:pt>
                <c:pt idx="168">
                  <c:v>-22.221719999999966</c:v>
                </c:pt>
                <c:pt idx="169">
                  <c:v>1.4456999999999971</c:v>
                </c:pt>
                <c:pt idx="170">
                  <c:v>26.337219999999999</c:v>
                </c:pt>
                <c:pt idx="171">
                  <c:v>30.360990000000001</c:v>
                </c:pt>
                <c:pt idx="172">
                  <c:v>7.0828379999999926</c:v>
                </c:pt>
                <c:pt idx="173">
                  <c:v>-20.448629999999934</c:v>
                </c:pt>
                <c:pt idx="174">
                  <c:v>-31.914249999999971</c:v>
                </c:pt>
                <c:pt idx="175">
                  <c:v>-37.519550000000002</c:v>
                </c:pt>
                <c:pt idx="176">
                  <c:v>-58.704250000000002</c:v>
                </c:pt>
                <c:pt idx="177">
                  <c:v>-83.299340000000001</c:v>
                </c:pt>
                <c:pt idx="178">
                  <c:v>-86.048919999999995</c:v>
                </c:pt>
                <c:pt idx="179">
                  <c:v>-58.592200000000012</c:v>
                </c:pt>
                <c:pt idx="180">
                  <c:v>-19.195689999999967</c:v>
                </c:pt>
                <c:pt idx="181">
                  <c:v>9.2446669999999997</c:v>
                </c:pt>
                <c:pt idx="182">
                  <c:v>12.550990000000002</c:v>
                </c:pt>
                <c:pt idx="183">
                  <c:v>-10.390780000000014</c:v>
                </c:pt>
                <c:pt idx="184">
                  <c:v>-34.6111</c:v>
                </c:pt>
                <c:pt idx="185">
                  <c:v>-34.014040000000001</c:v>
                </c:pt>
                <c:pt idx="186">
                  <c:v>-7.4617750000000003</c:v>
                </c:pt>
                <c:pt idx="187">
                  <c:v>30.098120000000002</c:v>
                </c:pt>
                <c:pt idx="188">
                  <c:v>65.839699999999993</c:v>
                </c:pt>
                <c:pt idx="189">
                  <c:v>91.89936999999999</c:v>
                </c:pt>
                <c:pt idx="190">
                  <c:v>102.00360000000002</c:v>
                </c:pt>
                <c:pt idx="191">
                  <c:v>95.349739999999983</c:v>
                </c:pt>
                <c:pt idx="192">
                  <c:v>78.195120000000003</c:v>
                </c:pt>
                <c:pt idx="193">
                  <c:v>60.327710000000003</c:v>
                </c:pt>
                <c:pt idx="194">
                  <c:v>55.800980000000003</c:v>
                </c:pt>
                <c:pt idx="195">
                  <c:v>66.613929999999996</c:v>
                </c:pt>
                <c:pt idx="196">
                  <c:v>73.61551</c:v>
                </c:pt>
                <c:pt idx="197">
                  <c:v>55.091730000000013</c:v>
                </c:pt>
                <c:pt idx="198">
                  <c:v>15.957890000000004</c:v>
                </c:pt>
                <c:pt idx="199">
                  <c:v>-22.239519999999967</c:v>
                </c:pt>
                <c:pt idx="200">
                  <c:v>-56.570770000000003</c:v>
                </c:pt>
                <c:pt idx="201">
                  <c:v>-92.325939999999989</c:v>
                </c:pt>
                <c:pt idx="202">
                  <c:v>-131.39820000000026</c:v>
                </c:pt>
                <c:pt idx="203">
                  <c:v>-160.53870000000001</c:v>
                </c:pt>
                <c:pt idx="204">
                  <c:v>-160.49260000000001</c:v>
                </c:pt>
                <c:pt idx="205">
                  <c:v>-131.44989999999999</c:v>
                </c:pt>
                <c:pt idx="206">
                  <c:v>-87.586489999999998</c:v>
                </c:pt>
                <c:pt idx="207">
                  <c:v>-42.014380000000003</c:v>
                </c:pt>
                <c:pt idx="208">
                  <c:v>-0.86180880000000115</c:v>
                </c:pt>
                <c:pt idx="209">
                  <c:v>25.202860000000001</c:v>
                </c:pt>
                <c:pt idx="210">
                  <c:v>34.311750000000004</c:v>
                </c:pt>
                <c:pt idx="211">
                  <c:v>36.737150000000057</c:v>
                </c:pt>
                <c:pt idx="212">
                  <c:v>37.980550000000001</c:v>
                </c:pt>
                <c:pt idx="213">
                  <c:v>32.130660000000006</c:v>
                </c:pt>
                <c:pt idx="214">
                  <c:v>25.719719999999967</c:v>
                </c:pt>
                <c:pt idx="215">
                  <c:v>28.789829999999963</c:v>
                </c:pt>
                <c:pt idx="216">
                  <c:v>39.629560000000012</c:v>
                </c:pt>
                <c:pt idx="217">
                  <c:v>42.655940000000001</c:v>
                </c:pt>
                <c:pt idx="218">
                  <c:v>48.45523</c:v>
                </c:pt>
                <c:pt idx="219">
                  <c:v>72.819360000000003</c:v>
                </c:pt>
                <c:pt idx="220">
                  <c:v>110.35529999999999</c:v>
                </c:pt>
                <c:pt idx="221">
                  <c:v>137.07469999999998</c:v>
                </c:pt>
                <c:pt idx="222">
                  <c:v>148.7893</c:v>
                </c:pt>
                <c:pt idx="223">
                  <c:v>143.62479999999999</c:v>
                </c:pt>
                <c:pt idx="224">
                  <c:v>115.84780000000002</c:v>
                </c:pt>
                <c:pt idx="225">
                  <c:v>60.155090000000001</c:v>
                </c:pt>
                <c:pt idx="226">
                  <c:v>-10.358680000000014</c:v>
                </c:pt>
                <c:pt idx="227">
                  <c:v>-70.581410000000005</c:v>
                </c:pt>
                <c:pt idx="228">
                  <c:v>-109.28530000000001</c:v>
                </c:pt>
                <c:pt idx="229">
                  <c:v>-143.08500000000001</c:v>
                </c:pt>
                <c:pt idx="230">
                  <c:v>-175.3485</c:v>
                </c:pt>
                <c:pt idx="231">
                  <c:v>-191.19120000000001</c:v>
                </c:pt>
                <c:pt idx="232">
                  <c:v>-178.845</c:v>
                </c:pt>
                <c:pt idx="233">
                  <c:v>-153.42530000000022</c:v>
                </c:pt>
                <c:pt idx="234">
                  <c:v>-134.91290000000001</c:v>
                </c:pt>
                <c:pt idx="235">
                  <c:v>-128.78959999999998</c:v>
                </c:pt>
                <c:pt idx="236">
                  <c:v>-124.12579999999988</c:v>
                </c:pt>
                <c:pt idx="237">
                  <c:v>-106.812</c:v>
                </c:pt>
                <c:pt idx="238">
                  <c:v>-70.797280000000114</c:v>
                </c:pt>
                <c:pt idx="239">
                  <c:v>-14.484960000000001</c:v>
                </c:pt>
                <c:pt idx="240">
                  <c:v>54.601930000000003</c:v>
                </c:pt>
                <c:pt idx="241">
                  <c:v>121.5048</c:v>
                </c:pt>
                <c:pt idx="242">
                  <c:v>164.38770000000022</c:v>
                </c:pt>
                <c:pt idx="243">
                  <c:v>183.05270000000004</c:v>
                </c:pt>
                <c:pt idx="244">
                  <c:v>193.31730000000007</c:v>
                </c:pt>
                <c:pt idx="245">
                  <c:v>197.8116</c:v>
                </c:pt>
                <c:pt idx="246">
                  <c:v>191.96870000000001</c:v>
                </c:pt>
                <c:pt idx="247">
                  <c:v>175.5642</c:v>
                </c:pt>
                <c:pt idx="248">
                  <c:v>149.39060000000001</c:v>
                </c:pt>
                <c:pt idx="249">
                  <c:v>104.181</c:v>
                </c:pt>
                <c:pt idx="250">
                  <c:v>31.363729999999954</c:v>
                </c:pt>
                <c:pt idx="251">
                  <c:v>-46.989660000000001</c:v>
                </c:pt>
                <c:pt idx="252">
                  <c:v>-98.463759999999994</c:v>
                </c:pt>
                <c:pt idx="253">
                  <c:v>-126.07550000000001</c:v>
                </c:pt>
                <c:pt idx="254">
                  <c:v>-158.61529999999999</c:v>
                </c:pt>
                <c:pt idx="255">
                  <c:v>-187.71349999999995</c:v>
                </c:pt>
                <c:pt idx="256">
                  <c:v>-187.62830000000022</c:v>
                </c:pt>
                <c:pt idx="257">
                  <c:v>-150.54959999999977</c:v>
                </c:pt>
                <c:pt idx="258">
                  <c:v>-101.253</c:v>
                </c:pt>
                <c:pt idx="259">
                  <c:v>-59.655410000000003</c:v>
                </c:pt>
                <c:pt idx="260">
                  <c:v>-32.179130000000058</c:v>
                </c:pt>
                <c:pt idx="261">
                  <c:v>-17.76455</c:v>
                </c:pt>
                <c:pt idx="262">
                  <c:v>-16.431570000000001</c:v>
                </c:pt>
                <c:pt idx="263">
                  <c:v>-23.198619999999963</c:v>
                </c:pt>
                <c:pt idx="264">
                  <c:v>-23.457899999999999</c:v>
                </c:pt>
                <c:pt idx="265">
                  <c:v>-2.6977220000000002</c:v>
                </c:pt>
                <c:pt idx="266">
                  <c:v>28.5047</c:v>
                </c:pt>
                <c:pt idx="267">
                  <c:v>51.365840000000006</c:v>
                </c:pt>
                <c:pt idx="268">
                  <c:v>62.511580000000002</c:v>
                </c:pt>
                <c:pt idx="269">
                  <c:v>74.820979999999949</c:v>
                </c:pt>
                <c:pt idx="270">
                  <c:v>103.2068</c:v>
                </c:pt>
                <c:pt idx="271">
                  <c:v>141.46260000000001</c:v>
                </c:pt>
                <c:pt idx="272">
                  <c:v>162.84780000000001</c:v>
                </c:pt>
                <c:pt idx="273">
                  <c:v>144.6285</c:v>
                </c:pt>
                <c:pt idx="274">
                  <c:v>83.776179999999982</c:v>
                </c:pt>
                <c:pt idx="275">
                  <c:v>12.489990000000002</c:v>
                </c:pt>
                <c:pt idx="276">
                  <c:v>-29.447209999999963</c:v>
                </c:pt>
                <c:pt idx="277">
                  <c:v>-36.23762</c:v>
                </c:pt>
                <c:pt idx="278">
                  <c:v>-27.518509999999971</c:v>
                </c:pt>
                <c:pt idx="279">
                  <c:v>-22.453639999999961</c:v>
                </c:pt>
                <c:pt idx="280">
                  <c:v>-28.768820000000002</c:v>
                </c:pt>
                <c:pt idx="281">
                  <c:v>-47.610140000000001</c:v>
                </c:pt>
                <c:pt idx="282">
                  <c:v>-65.037679999999995</c:v>
                </c:pt>
                <c:pt idx="283">
                  <c:v>-63.157550000000001</c:v>
                </c:pt>
                <c:pt idx="284">
                  <c:v>-35.418480000000002</c:v>
                </c:pt>
                <c:pt idx="285">
                  <c:v>4.2391670000000081</c:v>
                </c:pt>
                <c:pt idx="286">
                  <c:v>28.92108</c:v>
                </c:pt>
                <c:pt idx="287">
                  <c:v>18.750969999999999</c:v>
                </c:pt>
                <c:pt idx="288">
                  <c:v>-19.656020000000005</c:v>
                </c:pt>
                <c:pt idx="289">
                  <c:v>-54.18112</c:v>
                </c:pt>
                <c:pt idx="290">
                  <c:v>-65.115610000000004</c:v>
                </c:pt>
                <c:pt idx="291">
                  <c:v>-66.22963</c:v>
                </c:pt>
                <c:pt idx="292">
                  <c:v>-62.260050000000057</c:v>
                </c:pt>
                <c:pt idx="293">
                  <c:v>-42.588330000000013</c:v>
                </c:pt>
                <c:pt idx="294">
                  <c:v>-4.3926849999999913</c:v>
                </c:pt>
                <c:pt idx="295">
                  <c:v>36.936930000000011</c:v>
                </c:pt>
                <c:pt idx="296">
                  <c:v>67.165349999999989</c:v>
                </c:pt>
                <c:pt idx="297">
                  <c:v>71.125549999999919</c:v>
                </c:pt>
                <c:pt idx="298">
                  <c:v>56.788610000000013</c:v>
                </c:pt>
                <c:pt idx="299">
                  <c:v>36.527440000000006</c:v>
                </c:pt>
                <c:pt idx="300">
                  <c:v>16.786579999999965</c:v>
                </c:pt>
                <c:pt idx="301">
                  <c:v>2.5269919999999999</c:v>
                </c:pt>
                <c:pt idx="302">
                  <c:v>-5.662623</c:v>
                </c:pt>
                <c:pt idx="303">
                  <c:v>-21.237729999999971</c:v>
                </c:pt>
                <c:pt idx="304">
                  <c:v>-46.64414</c:v>
                </c:pt>
                <c:pt idx="305">
                  <c:v>-67.144160000000113</c:v>
                </c:pt>
                <c:pt idx="306">
                  <c:v>-62.105970000000013</c:v>
                </c:pt>
                <c:pt idx="307">
                  <c:v>-32.445810000000002</c:v>
                </c:pt>
                <c:pt idx="308">
                  <c:v>1.9887809999999999</c:v>
                </c:pt>
                <c:pt idx="309">
                  <c:v>34.839550000000003</c:v>
                </c:pt>
                <c:pt idx="310">
                  <c:v>70.225349999999978</c:v>
                </c:pt>
                <c:pt idx="311">
                  <c:v>99.955939999999998</c:v>
                </c:pt>
                <c:pt idx="312">
                  <c:v>117.45569999999999</c:v>
                </c:pt>
                <c:pt idx="313">
                  <c:v>138.64230000000001</c:v>
                </c:pt>
                <c:pt idx="314">
                  <c:v>166.23919999999998</c:v>
                </c:pt>
                <c:pt idx="315">
                  <c:v>168.7654</c:v>
                </c:pt>
                <c:pt idx="316">
                  <c:v>122.10199999999999</c:v>
                </c:pt>
                <c:pt idx="317">
                  <c:v>47.939970000000002</c:v>
                </c:pt>
                <c:pt idx="318">
                  <c:v>-21.657229999999988</c:v>
                </c:pt>
                <c:pt idx="319">
                  <c:v>-82.032160000000005</c:v>
                </c:pt>
                <c:pt idx="320">
                  <c:v>-147.8768</c:v>
                </c:pt>
                <c:pt idx="321">
                  <c:v>-209.7808</c:v>
                </c:pt>
                <c:pt idx="322">
                  <c:v>-246.03979999999999</c:v>
                </c:pt>
                <c:pt idx="323">
                  <c:v>-258.57809999999949</c:v>
                </c:pt>
                <c:pt idx="324">
                  <c:v>-254.17549999999997</c:v>
                </c:pt>
                <c:pt idx="325">
                  <c:v>-219.10329999999999</c:v>
                </c:pt>
                <c:pt idx="326">
                  <c:v>-150.6628</c:v>
                </c:pt>
                <c:pt idx="327">
                  <c:v>-72.357699999999994</c:v>
                </c:pt>
                <c:pt idx="328">
                  <c:v>1.0717009999999998</c:v>
                </c:pt>
                <c:pt idx="329">
                  <c:v>72.991290000000134</c:v>
                </c:pt>
                <c:pt idx="330">
                  <c:v>146.51429999999999</c:v>
                </c:pt>
                <c:pt idx="331">
                  <c:v>222.5206</c:v>
                </c:pt>
                <c:pt idx="332">
                  <c:v>281.8236</c:v>
                </c:pt>
                <c:pt idx="333">
                  <c:v>300.67680000000001</c:v>
                </c:pt>
                <c:pt idx="334">
                  <c:v>268.11540000000002</c:v>
                </c:pt>
                <c:pt idx="335">
                  <c:v>196.99720000000022</c:v>
                </c:pt>
                <c:pt idx="336">
                  <c:v>102.2154</c:v>
                </c:pt>
                <c:pt idx="337">
                  <c:v>-0.45442200000000038</c:v>
                </c:pt>
                <c:pt idx="338">
                  <c:v>-79.420329999999993</c:v>
                </c:pt>
                <c:pt idx="339">
                  <c:v>-117.46100000000011</c:v>
                </c:pt>
                <c:pt idx="340">
                  <c:v>-125.64720000000011</c:v>
                </c:pt>
                <c:pt idx="341">
                  <c:v>-130.21919999999992</c:v>
                </c:pt>
                <c:pt idx="342">
                  <c:v>-140.44810000000001</c:v>
                </c:pt>
                <c:pt idx="343">
                  <c:v>-148.90950000000001</c:v>
                </c:pt>
                <c:pt idx="344">
                  <c:v>-139.73599999999999</c:v>
                </c:pt>
                <c:pt idx="345">
                  <c:v>-109.2509</c:v>
                </c:pt>
                <c:pt idx="346">
                  <c:v>-69.053160000000005</c:v>
                </c:pt>
                <c:pt idx="347">
                  <c:v>-27.87171</c:v>
                </c:pt>
                <c:pt idx="348">
                  <c:v>7.2196579999999999</c:v>
                </c:pt>
                <c:pt idx="349">
                  <c:v>29.677930000000028</c:v>
                </c:pt>
                <c:pt idx="350">
                  <c:v>33.451029999999996</c:v>
                </c:pt>
                <c:pt idx="351">
                  <c:v>18.941009999999967</c:v>
                </c:pt>
                <c:pt idx="352">
                  <c:v>-1.48024</c:v>
                </c:pt>
                <c:pt idx="353">
                  <c:v>-13.36917</c:v>
                </c:pt>
                <c:pt idx="354">
                  <c:v>-27.366009999999989</c:v>
                </c:pt>
                <c:pt idx="355">
                  <c:v>-37.312580000000004</c:v>
                </c:pt>
                <c:pt idx="356">
                  <c:v>-27.512810000000005</c:v>
                </c:pt>
                <c:pt idx="357">
                  <c:v>2.5516299999999967</c:v>
                </c:pt>
                <c:pt idx="358">
                  <c:v>32.360170000000011</c:v>
                </c:pt>
                <c:pt idx="359">
                  <c:v>54.932010000000012</c:v>
                </c:pt>
                <c:pt idx="360">
                  <c:v>74.810149999999993</c:v>
                </c:pt>
                <c:pt idx="361">
                  <c:v>88.196719999999999</c:v>
                </c:pt>
                <c:pt idx="362">
                  <c:v>92.578839999999886</c:v>
                </c:pt>
                <c:pt idx="363">
                  <c:v>97.63212</c:v>
                </c:pt>
                <c:pt idx="364">
                  <c:v>103.3062</c:v>
                </c:pt>
                <c:pt idx="365">
                  <c:v>95.554609999999997</c:v>
                </c:pt>
                <c:pt idx="366">
                  <c:v>63.384619999999998</c:v>
                </c:pt>
                <c:pt idx="367">
                  <c:v>22.628509999999967</c:v>
                </c:pt>
                <c:pt idx="368">
                  <c:v>-8.0694300000000183</c:v>
                </c:pt>
                <c:pt idx="369">
                  <c:v>-31.463939999999965</c:v>
                </c:pt>
                <c:pt idx="370">
                  <c:v>-62.103020000000001</c:v>
                </c:pt>
                <c:pt idx="371">
                  <c:v>-94.443090000000026</c:v>
                </c:pt>
                <c:pt idx="372">
                  <c:v>-107.3565</c:v>
                </c:pt>
                <c:pt idx="373">
                  <c:v>-90.300929999999994</c:v>
                </c:pt>
                <c:pt idx="374">
                  <c:v>-59.525160000000056</c:v>
                </c:pt>
                <c:pt idx="375">
                  <c:v>-27.05865</c:v>
                </c:pt>
                <c:pt idx="376">
                  <c:v>7.9717100000000034</c:v>
                </c:pt>
                <c:pt idx="377">
                  <c:v>40.373550000000002</c:v>
                </c:pt>
                <c:pt idx="378">
                  <c:v>54.344099999999997</c:v>
                </c:pt>
                <c:pt idx="379">
                  <c:v>37.266360000000013</c:v>
                </c:pt>
                <c:pt idx="380">
                  <c:v>-3.5299449999999997</c:v>
                </c:pt>
                <c:pt idx="381">
                  <c:v>-40.265080000000012</c:v>
                </c:pt>
                <c:pt idx="382">
                  <c:v>-43.243770000000012</c:v>
                </c:pt>
                <c:pt idx="383">
                  <c:v>-13.998940000000001</c:v>
                </c:pt>
                <c:pt idx="384">
                  <c:v>17.051480000000005</c:v>
                </c:pt>
                <c:pt idx="385">
                  <c:v>34.772010000000066</c:v>
                </c:pt>
                <c:pt idx="386">
                  <c:v>49.162870000000012</c:v>
                </c:pt>
                <c:pt idx="387">
                  <c:v>62.473910000000011</c:v>
                </c:pt>
                <c:pt idx="388">
                  <c:v>68.786140000000003</c:v>
                </c:pt>
                <c:pt idx="389">
                  <c:v>69.624729999999985</c:v>
                </c:pt>
                <c:pt idx="390">
                  <c:v>67.400400000000005</c:v>
                </c:pt>
                <c:pt idx="391">
                  <c:v>47.342970000000001</c:v>
                </c:pt>
                <c:pt idx="392">
                  <c:v>5.7905660000000001</c:v>
                </c:pt>
                <c:pt idx="393">
                  <c:v>-39.643930000000012</c:v>
                </c:pt>
                <c:pt idx="394">
                  <c:v>-69.669230000000013</c:v>
                </c:pt>
                <c:pt idx="395">
                  <c:v>-79.44156000000018</c:v>
                </c:pt>
                <c:pt idx="396">
                  <c:v>-70.480610000000027</c:v>
                </c:pt>
                <c:pt idx="397">
                  <c:v>-46.192060000000012</c:v>
                </c:pt>
                <c:pt idx="398">
                  <c:v>-11.72601</c:v>
                </c:pt>
                <c:pt idx="399">
                  <c:v>24.153860000000044</c:v>
                </c:pt>
                <c:pt idx="400">
                  <c:v>52.341459999999998</c:v>
                </c:pt>
                <c:pt idx="401">
                  <c:v>56.413980000000002</c:v>
                </c:pt>
                <c:pt idx="402">
                  <c:v>40.180930000000011</c:v>
                </c:pt>
                <c:pt idx="403">
                  <c:v>12.165930000000014</c:v>
                </c:pt>
                <c:pt idx="404">
                  <c:v>-14.74695</c:v>
                </c:pt>
                <c:pt idx="405">
                  <c:v>-32.6404</c:v>
                </c:pt>
                <c:pt idx="406">
                  <c:v>-31.191210000000005</c:v>
                </c:pt>
                <c:pt idx="407">
                  <c:v>-17.850760000000001</c:v>
                </c:pt>
                <c:pt idx="408">
                  <c:v>-4.5113180000000002</c:v>
                </c:pt>
                <c:pt idx="409">
                  <c:v>4.8271919999999904</c:v>
                </c:pt>
                <c:pt idx="410">
                  <c:v>15.464980000000002</c:v>
                </c:pt>
                <c:pt idx="411">
                  <c:v>25.304559999999999</c:v>
                </c:pt>
                <c:pt idx="412">
                  <c:v>27.405819999999967</c:v>
                </c:pt>
                <c:pt idx="413">
                  <c:v>26.349399999999989</c:v>
                </c:pt>
                <c:pt idx="414">
                  <c:v>26.372260000000001</c:v>
                </c:pt>
                <c:pt idx="415">
                  <c:v>25.393409999999989</c:v>
                </c:pt>
                <c:pt idx="416">
                  <c:v>19.487999999999989</c:v>
                </c:pt>
                <c:pt idx="417">
                  <c:v>15.025700000000002</c:v>
                </c:pt>
                <c:pt idx="418">
                  <c:v>14.898240000000001</c:v>
                </c:pt>
                <c:pt idx="419">
                  <c:v>5.7803410000000071</c:v>
                </c:pt>
                <c:pt idx="420">
                  <c:v>-20.653390000000005</c:v>
                </c:pt>
                <c:pt idx="421">
                  <c:v>-53.103650000000002</c:v>
                </c:pt>
                <c:pt idx="422">
                  <c:v>-61.118990000000011</c:v>
                </c:pt>
                <c:pt idx="423">
                  <c:v>-38.532890000000002</c:v>
                </c:pt>
                <c:pt idx="424">
                  <c:v>-3.6415519999999999</c:v>
                </c:pt>
                <c:pt idx="425">
                  <c:v>21.631699999999999</c:v>
                </c:pt>
                <c:pt idx="426">
                  <c:v>27.00855</c:v>
                </c:pt>
                <c:pt idx="427">
                  <c:v>11.981950000000001</c:v>
                </c:pt>
                <c:pt idx="428">
                  <c:v>-18.91713</c:v>
                </c:pt>
                <c:pt idx="429">
                  <c:v>-45.497669999999999</c:v>
                </c:pt>
                <c:pt idx="430">
                  <c:v>-51.083730000000003</c:v>
                </c:pt>
                <c:pt idx="431">
                  <c:v>-37.250630000000001</c:v>
                </c:pt>
                <c:pt idx="432">
                  <c:v>-10.455510000000018</c:v>
                </c:pt>
                <c:pt idx="433">
                  <c:v>22.329029999999989</c:v>
                </c:pt>
                <c:pt idx="434">
                  <c:v>45.653560000000006</c:v>
                </c:pt>
                <c:pt idx="435">
                  <c:v>48.227920000000012</c:v>
                </c:pt>
                <c:pt idx="436">
                  <c:v>38.609110000000065</c:v>
                </c:pt>
                <c:pt idx="437">
                  <c:v>24.712050000000001</c:v>
                </c:pt>
                <c:pt idx="438">
                  <c:v>14.85777</c:v>
                </c:pt>
                <c:pt idx="439">
                  <c:v>20.742909999999963</c:v>
                </c:pt>
                <c:pt idx="440">
                  <c:v>47.186460000000004</c:v>
                </c:pt>
                <c:pt idx="441">
                  <c:v>79.645789999999948</c:v>
                </c:pt>
                <c:pt idx="442">
                  <c:v>91.669520000000006</c:v>
                </c:pt>
                <c:pt idx="443">
                  <c:v>69.791050000000027</c:v>
                </c:pt>
                <c:pt idx="444">
                  <c:v>31.55424</c:v>
                </c:pt>
                <c:pt idx="445">
                  <c:v>4.1865459999999945</c:v>
                </c:pt>
                <c:pt idx="446">
                  <c:v>-12.12759</c:v>
                </c:pt>
                <c:pt idx="447">
                  <c:v>-34.217600000000004</c:v>
                </c:pt>
                <c:pt idx="448">
                  <c:v>-75.650059999999982</c:v>
                </c:pt>
                <c:pt idx="449">
                  <c:v>-121.9736</c:v>
                </c:pt>
                <c:pt idx="450">
                  <c:v>-150.82130000000029</c:v>
                </c:pt>
                <c:pt idx="451">
                  <c:v>-146.5043</c:v>
                </c:pt>
                <c:pt idx="452">
                  <c:v>-116.51130000000002</c:v>
                </c:pt>
                <c:pt idx="453">
                  <c:v>-72.768770000000004</c:v>
                </c:pt>
                <c:pt idx="454">
                  <c:v>-23.308519999999966</c:v>
                </c:pt>
                <c:pt idx="455">
                  <c:v>30.440449999999935</c:v>
                </c:pt>
                <c:pt idx="456">
                  <c:v>74.156329999999983</c:v>
                </c:pt>
                <c:pt idx="457">
                  <c:v>88.591980000000007</c:v>
                </c:pt>
                <c:pt idx="458">
                  <c:v>70.944420000000179</c:v>
                </c:pt>
                <c:pt idx="459">
                  <c:v>36.62106</c:v>
                </c:pt>
                <c:pt idx="460">
                  <c:v>2.8731810000000002</c:v>
                </c:pt>
                <c:pt idx="461">
                  <c:v>-15.342410000000006</c:v>
                </c:pt>
                <c:pt idx="462">
                  <c:v>-12.191179999999999</c:v>
                </c:pt>
                <c:pt idx="463">
                  <c:v>15.72359</c:v>
                </c:pt>
                <c:pt idx="464">
                  <c:v>56.543760000000006</c:v>
                </c:pt>
                <c:pt idx="465">
                  <c:v>90.300960000000003</c:v>
                </c:pt>
                <c:pt idx="466">
                  <c:v>97.525179999999978</c:v>
                </c:pt>
                <c:pt idx="467">
                  <c:v>82.207319999999996</c:v>
                </c:pt>
                <c:pt idx="468">
                  <c:v>61.038850000000011</c:v>
                </c:pt>
                <c:pt idx="469">
                  <c:v>45.458770000000001</c:v>
                </c:pt>
                <c:pt idx="470">
                  <c:v>27.047739999999965</c:v>
                </c:pt>
                <c:pt idx="471">
                  <c:v>1.0181939999999998</c:v>
                </c:pt>
                <c:pt idx="472">
                  <c:v>-21.058209999999967</c:v>
                </c:pt>
                <c:pt idx="473">
                  <c:v>-36.478090000000002</c:v>
                </c:pt>
                <c:pt idx="474">
                  <c:v>-61.740940000000002</c:v>
                </c:pt>
                <c:pt idx="475">
                  <c:v>-91.108169999999987</c:v>
                </c:pt>
                <c:pt idx="476">
                  <c:v>-110.2718</c:v>
                </c:pt>
                <c:pt idx="477">
                  <c:v>-114.99750000000012</c:v>
                </c:pt>
                <c:pt idx="478">
                  <c:v>-120.3686</c:v>
                </c:pt>
                <c:pt idx="479">
                  <c:v>-123.33669999999999</c:v>
                </c:pt>
                <c:pt idx="480">
                  <c:v>-114.08199999999999</c:v>
                </c:pt>
                <c:pt idx="481">
                  <c:v>-91.521820000000005</c:v>
                </c:pt>
                <c:pt idx="482">
                  <c:v>-59.654429999999998</c:v>
                </c:pt>
                <c:pt idx="483">
                  <c:v>-11.17822</c:v>
                </c:pt>
                <c:pt idx="484">
                  <c:v>49.660540000000012</c:v>
                </c:pt>
                <c:pt idx="485">
                  <c:v>107.93420000000015</c:v>
                </c:pt>
                <c:pt idx="486">
                  <c:v>151.83530000000007</c:v>
                </c:pt>
                <c:pt idx="487">
                  <c:v>186.44230000000007</c:v>
                </c:pt>
                <c:pt idx="488">
                  <c:v>212.45250000000004</c:v>
                </c:pt>
                <c:pt idx="489">
                  <c:v>209.511</c:v>
                </c:pt>
                <c:pt idx="490">
                  <c:v>161.7902</c:v>
                </c:pt>
                <c:pt idx="491">
                  <c:v>72.650179999999978</c:v>
                </c:pt>
                <c:pt idx="492">
                  <c:v>-27.801169999999999</c:v>
                </c:pt>
                <c:pt idx="493">
                  <c:v>-98.715090000000004</c:v>
                </c:pt>
                <c:pt idx="494">
                  <c:v>-121.30800000000001</c:v>
                </c:pt>
                <c:pt idx="495">
                  <c:v>-116.2055</c:v>
                </c:pt>
                <c:pt idx="496">
                  <c:v>-107.486</c:v>
                </c:pt>
                <c:pt idx="497">
                  <c:v>-110.4207</c:v>
                </c:pt>
                <c:pt idx="498">
                  <c:v>-113.1352</c:v>
                </c:pt>
                <c:pt idx="499">
                  <c:v>-98.646060000000006</c:v>
                </c:pt>
                <c:pt idx="500">
                  <c:v>-59.244100000000003</c:v>
                </c:pt>
                <c:pt idx="501">
                  <c:v>-3.7986870000000001</c:v>
                </c:pt>
                <c:pt idx="502">
                  <c:v>48.486350000000002</c:v>
                </c:pt>
                <c:pt idx="503">
                  <c:v>71.848150000000004</c:v>
                </c:pt>
                <c:pt idx="504">
                  <c:v>52.456980000000001</c:v>
                </c:pt>
                <c:pt idx="505">
                  <c:v>13.52084</c:v>
                </c:pt>
                <c:pt idx="506">
                  <c:v>-7.4937040000000001</c:v>
                </c:pt>
                <c:pt idx="507">
                  <c:v>2.0685910000000041</c:v>
                </c:pt>
                <c:pt idx="508">
                  <c:v>27.91337</c:v>
                </c:pt>
                <c:pt idx="509">
                  <c:v>53.818879999999993</c:v>
                </c:pt>
                <c:pt idx="510">
                  <c:v>63.780550000000012</c:v>
                </c:pt>
                <c:pt idx="511">
                  <c:v>51.99474</c:v>
                </c:pt>
              </c:numCache>
            </c:numRef>
          </c:yVal>
          <c:smooth val="1"/>
          <c:extLst>
            <c:ext xmlns:c16="http://schemas.microsoft.com/office/drawing/2014/chart" uri="{C3380CC4-5D6E-409C-BE32-E72D297353CC}">
              <c16:uniqueId val="{00000000-D028-45C9-A61E-6E0306000527}"/>
            </c:ext>
          </c:extLst>
        </c:ser>
        <c:dLbls>
          <c:showLegendKey val="0"/>
          <c:showVal val="0"/>
          <c:showCatName val="0"/>
          <c:showSerName val="0"/>
          <c:showPercent val="0"/>
          <c:showBubbleSize val="0"/>
        </c:dLbls>
        <c:axId val="1572477136"/>
        <c:axId val="1572482032"/>
      </c:scatterChart>
      <c:valAx>
        <c:axId val="1572477136"/>
        <c:scaling>
          <c:orientation val="minMax"/>
        </c:scaling>
        <c:delete val="0"/>
        <c:axPos val="b"/>
        <c:numFmt formatCode="General" sourceLinked="1"/>
        <c:majorTickMark val="out"/>
        <c:minorTickMark val="none"/>
        <c:tickLblPos val="nextTo"/>
        <c:crossAx val="1572482032"/>
        <c:crosses val="autoZero"/>
        <c:crossBetween val="midCat"/>
      </c:valAx>
      <c:valAx>
        <c:axId val="1572482032"/>
        <c:scaling>
          <c:orientation val="minMax"/>
        </c:scaling>
        <c:delete val="0"/>
        <c:axPos val="l"/>
        <c:majorGridlines/>
        <c:numFmt formatCode="General" sourceLinked="1"/>
        <c:majorTickMark val="out"/>
        <c:minorTickMark val="none"/>
        <c:tickLblPos val="nextTo"/>
        <c:crossAx val="1572477136"/>
        <c:crosses val="autoZero"/>
        <c:crossBetween val="midCat"/>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it-IT"/>
              <a:t>cos(</a:t>
            </a:r>
            <a:r>
              <a:rPr lang="it-IT">
                <a:latin typeface="Times New Roman"/>
                <a:cs typeface="Times New Roman"/>
              </a:rPr>
              <a:t>Ϭt)</a:t>
            </a:r>
          </a:p>
          <a:p>
            <a:pPr>
              <a:defRPr/>
            </a:pPr>
            <a:endParaRPr lang="it-IT"/>
          </a:p>
        </c:rich>
      </c:tx>
      <c:overlay val="0"/>
    </c:title>
    <c:autoTitleDeleted val="0"/>
    <c:plotArea>
      <c:layout/>
      <c:scatterChart>
        <c:scatterStyle val="smoothMarker"/>
        <c:varyColors val="0"/>
        <c:ser>
          <c:idx val="0"/>
          <c:order val="0"/>
          <c:tx>
            <c:v>onda sinusoidale</c:v>
          </c:tx>
          <c:spPr>
            <a:ln>
              <a:solidFill>
                <a:srgbClr val="00B0F0"/>
              </a:solidFill>
            </a:ln>
          </c:spPr>
          <c:marker>
            <c:symbol val="none"/>
          </c:marker>
          <c:xVal>
            <c:numRef>
              <c:f>Foglio2!$B$3:$B$514</c:f>
              <c:numCache>
                <c:formatCode>General</c:formatCode>
                <c:ptCount val="512"/>
                <c:pt idx="0">
                  <c:v>0</c:v>
                </c:pt>
                <c:pt idx="1">
                  <c:v>0.5</c:v>
                </c:pt>
                <c:pt idx="2">
                  <c:v>1</c:v>
                </c:pt>
                <c:pt idx="3">
                  <c:v>1.5</c:v>
                </c:pt>
                <c:pt idx="4">
                  <c:v>2</c:v>
                </c:pt>
                <c:pt idx="5">
                  <c:v>2.5</c:v>
                </c:pt>
                <c:pt idx="6">
                  <c:v>3</c:v>
                </c:pt>
                <c:pt idx="7">
                  <c:v>3.5</c:v>
                </c:pt>
                <c:pt idx="8">
                  <c:v>4</c:v>
                </c:pt>
                <c:pt idx="9">
                  <c:v>4.5</c:v>
                </c:pt>
                <c:pt idx="10">
                  <c:v>5</c:v>
                </c:pt>
                <c:pt idx="11">
                  <c:v>5.5</c:v>
                </c:pt>
                <c:pt idx="12">
                  <c:v>6</c:v>
                </c:pt>
                <c:pt idx="13">
                  <c:v>6.5</c:v>
                </c:pt>
                <c:pt idx="14">
                  <c:v>7</c:v>
                </c:pt>
                <c:pt idx="15">
                  <c:v>7.5</c:v>
                </c:pt>
                <c:pt idx="16">
                  <c:v>8</c:v>
                </c:pt>
                <c:pt idx="17">
                  <c:v>8.5</c:v>
                </c:pt>
                <c:pt idx="18">
                  <c:v>9</c:v>
                </c:pt>
                <c:pt idx="19">
                  <c:v>9.5</c:v>
                </c:pt>
                <c:pt idx="20">
                  <c:v>10</c:v>
                </c:pt>
                <c:pt idx="21">
                  <c:v>10.5</c:v>
                </c:pt>
                <c:pt idx="22">
                  <c:v>11</c:v>
                </c:pt>
                <c:pt idx="23">
                  <c:v>11.5</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20</c:v>
                </c:pt>
                <c:pt idx="41">
                  <c:v>20.5</c:v>
                </c:pt>
                <c:pt idx="42">
                  <c:v>21</c:v>
                </c:pt>
                <c:pt idx="43">
                  <c:v>21.5</c:v>
                </c:pt>
                <c:pt idx="44">
                  <c:v>22</c:v>
                </c:pt>
                <c:pt idx="45">
                  <c:v>22.5</c:v>
                </c:pt>
                <c:pt idx="46">
                  <c:v>23</c:v>
                </c:pt>
                <c:pt idx="47">
                  <c:v>23.5</c:v>
                </c:pt>
                <c:pt idx="48">
                  <c:v>24</c:v>
                </c:pt>
                <c:pt idx="49">
                  <c:v>24.5</c:v>
                </c:pt>
                <c:pt idx="50">
                  <c:v>25</c:v>
                </c:pt>
                <c:pt idx="51">
                  <c:v>25.5</c:v>
                </c:pt>
                <c:pt idx="52">
                  <c:v>26</c:v>
                </c:pt>
                <c:pt idx="53">
                  <c:v>26.5</c:v>
                </c:pt>
                <c:pt idx="54">
                  <c:v>27</c:v>
                </c:pt>
                <c:pt idx="55">
                  <c:v>27.5</c:v>
                </c:pt>
                <c:pt idx="56">
                  <c:v>28</c:v>
                </c:pt>
                <c:pt idx="57">
                  <c:v>28.5</c:v>
                </c:pt>
                <c:pt idx="58">
                  <c:v>29</c:v>
                </c:pt>
                <c:pt idx="59">
                  <c:v>29.5</c:v>
                </c:pt>
                <c:pt idx="60">
                  <c:v>30</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40</c:v>
                </c:pt>
                <c:pt idx="81">
                  <c:v>40.5</c:v>
                </c:pt>
                <c:pt idx="82">
                  <c:v>41</c:v>
                </c:pt>
                <c:pt idx="83">
                  <c:v>41.5</c:v>
                </c:pt>
                <c:pt idx="84">
                  <c:v>42</c:v>
                </c:pt>
                <c:pt idx="85">
                  <c:v>42.5</c:v>
                </c:pt>
                <c:pt idx="86">
                  <c:v>43</c:v>
                </c:pt>
                <c:pt idx="87">
                  <c:v>43.5</c:v>
                </c:pt>
                <c:pt idx="88">
                  <c:v>44</c:v>
                </c:pt>
                <c:pt idx="89">
                  <c:v>44.5</c:v>
                </c:pt>
                <c:pt idx="90">
                  <c:v>45</c:v>
                </c:pt>
                <c:pt idx="91">
                  <c:v>45.5</c:v>
                </c:pt>
                <c:pt idx="92">
                  <c:v>46</c:v>
                </c:pt>
                <c:pt idx="93">
                  <c:v>46.5</c:v>
                </c:pt>
                <c:pt idx="94">
                  <c:v>47</c:v>
                </c:pt>
                <c:pt idx="95">
                  <c:v>47.5</c:v>
                </c:pt>
                <c:pt idx="96">
                  <c:v>48</c:v>
                </c:pt>
                <c:pt idx="97">
                  <c:v>48.5</c:v>
                </c:pt>
                <c:pt idx="98">
                  <c:v>49</c:v>
                </c:pt>
                <c:pt idx="99">
                  <c:v>49.5</c:v>
                </c:pt>
                <c:pt idx="100">
                  <c:v>50</c:v>
                </c:pt>
                <c:pt idx="101">
                  <c:v>50.5</c:v>
                </c:pt>
                <c:pt idx="102">
                  <c:v>51</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60</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70</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80</c:v>
                </c:pt>
                <c:pt idx="161">
                  <c:v>80.5</c:v>
                </c:pt>
                <c:pt idx="162">
                  <c:v>81</c:v>
                </c:pt>
                <c:pt idx="163">
                  <c:v>81.5</c:v>
                </c:pt>
                <c:pt idx="164">
                  <c:v>82</c:v>
                </c:pt>
                <c:pt idx="165">
                  <c:v>82.5</c:v>
                </c:pt>
                <c:pt idx="166">
                  <c:v>83</c:v>
                </c:pt>
                <c:pt idx="167">
                  <c:v>83.5</c:v>
                </c:pt>
                <c:pt idx="168">
                  <c:v>84</c:v>
                </c:pt>
                <c:pt idx="169">
                  <c:v>84.5</c:v>
                </c:pt>
                <c:pt idx="170">
                  <c:v>85</c:v>
                </c:pt>
                <c:pt idx="171">
                  <c:v>85.5</c:v>
                </c:pt>
                <c:pt idx="172">
                  <c:v>86</c:v>
                </c:pt>
                <c:pt idx="173">
                  <c:v>86.5</c:v>
                </c:pt>
                <c:pt idx="174">
                  <c:v>87</c:v>
                </c:pt>
                <c:pt idx="175">
                  <c:v>87.5</c:v>
                </c:pt>
                <c:pt idx="176">
                  <c:v>88</c:v>
                </c:pt>
                <c:pt idx="177">
                  <c:v>88.5</c:v>
                </c:pt>
                <c:pt idx="178">
                  <c:v>89</c:v>
                </c:pt>
                <c:pt idx="179">
                  <c:v>89.5</c:v>
                </c:pt>
                <c:pt idx="180">
                  <c:v>90</c:v>
                </c:pt>
                <c:pt idx="181">
                  <c:v>90.5</c:v>
                </c:pt>
                <c:pt idx="182">
                  <c:v>91</c:v>
                </c:pt>
                <c:pt idx="183">
                  <c:v>91.5</c:v>
                </c:pt>
                <c:pt idx="184">
                  <c:v>92</c:v>
                </c:pt>
                <c:pt idx="185">
                  <c:v>92.5</c:v>
                </c:pt>
                <c:pt idx="186">
                  <c:v>93</c:v>
                </c:pt>
                <c:pt idx="187">
                  <c:v>93.5</c:v>
                </c:pt>
                <c:pt idx="188">
                  <c:v>94</c:v>
                </c:pt>
                <c:pt idx="189">
                  <c:v>94.5</c:v>
                </c:pt>
                <c:pt idx="190">
                  <c:v>95</c:v>
                </c:pt>
                <c:pt idx="191">
                  <c:v>95.5</c:v>
                </c:pt>
                <c:pt idx="192">
                  <c:v>96</c:v>
                </c:pt>
                <c:pt idx="193">
                  <c:v>96.5</c:v>
                </c:pt>
                <c:pt idx="194">
                  <c:v>97</c:v>
                </c:pt>
                <c:pt idx="195">
                  <c:v>97.5</c:v>
                </c:pt>
                <c:pt idx="196">
                  <c:v>98</c:v>
                </c:pt>
                <c:pt idx="197">
                  <c:v>98.5</c:v>
                </c:pt>
                <c:pt idx="198">
                  <c:v>99</c:v>
                </c:pt>
                <c:pt idx="199">
                  <c:v>99.5</c:v>
                </c:pt>
                <c:pt idx="200">
                  <c:v>100</c:v>
                </c:pt>
                <c:pt idx="201">
                  <c:v>100.5</c:v>
                </c:pt>
                <c:pt idx="202">
                  <c:v>101</c:v>
                </c:pt>
                <c:pt idx="203">
                  <c:v>101.5</c:v>
                </c:pt>
                <c:pt idx="204">
                  <c:v>102</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110</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120</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130</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140</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150</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160</c:v>
                </c:pt>
                <c:pt idx="321">
                  <c:v>160.5</c:v>
                </c:pt>
                <c:pt idx="322">
                  <c:v>161</c:v>
                </c:pt>
                <c:pt idx="323">
                  <c:v>161.5</c:v>
                </c:pt>
                <c:pt idx="324">
                  <c:v>162</c:v>
                </c:pt>
                <c:pt idx="325">
                  <c:v>162.5</c:v>
                </c:pt>
                <c:pt idx="326">
                  <c:v>163</c:v>
                </c:pt>
                <c:pt idx="327">
                  <c:v>163.5</c:v>
                </c:pt>
                <c:pt idx="328">
                  <c:v>164</c:v>
                </c:pt>
                <c:pt idx="329">
                  <c:v>164.5</c:v>
                </c:pt>
                <c:pt idx="330">
                  <c:v>165</c:v>
                </c:pt>
                <c:pt idx="331">
                  <c:v>165.5</c:v>
                </c:pt>
                <c:pt idx="332">
                  <c:v>166</c:v>
                </c:pt>
                <c:pt idx="333">
                  <c:v>166.5</c:v>
                </c:pt>
                <c:pt idx="334">
                  <c:v>167</c:v>
                </c:pt>
                <c:pt idx="335">
                  <c:v>167.5</c:v>
                </c:pt>
                <c:pt idx="336">
                  <c:v>168</c:v>
                </c:pt>
                <c:pt idx="337">
                  <c:v>168.5</c:v>
                </c:pt>
                <c:pt idx="338">
                  <c:v>169</c:v>
                </c:pt>
                <c:pt idx="339">
                  <c:v>169.5</c:v>
                </c:pt>
                <c:pt idx="340">
                  <c:v>170</c:v>
                </c:pt>
                <c:pt idx="341">
                  <c:v>170.5</c:v>
                </c:pt>
                <c:pt idx="342">
                  <c:v>171</c:v>
                </c:pt>
                <c:pt idx="343">
                  <c:v>171.5</c:v>
                </c:pt>
                <c:pt idx="344">
                  <c:v>172</c:v>
                </c:pt>
                <c:pt idx="345">
                  <c:v>172.5</c:v>
                </c:pt>
                <c:pt idx="346">
                  <c:v>173</c:v>
                </c:pt>
                <c:pt idx="347">
                  <c:v>173.5</c:v>
                </c:pt>
                <c:pt idx="348">
                  <c:v>174</c:v>
                </c:pt>
                <c:pt idx="349">
                  <c:v>174.5</c:v>
                </c:pt>
                <c:pt idx="350">
                  <c:v>175</c:v>
                </c:pt>
                <c:pt idx="351">
                  <c:v>175.5</c:v>
                </c:pt>
                <c:pt idx="352">
                  <c:v>176</c:v>
                </c:pt>
                <c:pt idx="353">
                  <c:v>176.5</c:v>
                </c:pt>
                <c:pt idx="354">
                  <c:v>177</c:v>
                </c:pt>
                <c:pt idx="355">
                  <c:v>177.5</c:v>
                </c:pt>
                <c:pt idx="356">
                  <c:v>178</c:v>
                </c:pt>
                <c:pt idx="357">
                  <c:v>178.5</c:v>
                </c:pt>
                <c:pt idx="358">
                  <c:v>179</c:v>
                </c:pt>
                <c:pt idx="359">
                  <c:v>179.5</c:v>
                </c:pt>
                <c:pt idx="360">
                  <c:v>180</c:v>
                </c:pt>
                <c:pt idx="361">
                  <c:v>180.5</c:v>
                </c:pt>
                <c:pt idx="362">
                  <c:v>181</c:v>
                </c:pt>
                <c:pt idx="363">
                  <c:v>181.5</c:v>
                </c:pt>
                <c:pt idx="364">
                  <c:v>182</c:v>
                </c:pt>
                <c:pt idx="365">
                  <c:v>182.5</c:v>
                </c:pt>
                <c:pt idx="366">
                  <c:v>183</c:v>
                </c:pt>
                <c:pt idx="367">
                  <c:v>183.5</c:v>
                </c:pt>
                <c:pt idx="368">
                  <c:v>184</c:v>
                </c:pt>
                <c:pt idx="369">
                  <c:v>184.5</c:v>
                </c:pt>
                <c:pt idx="370">
                  <c:v>185</c:v>
                </c:pt>
                <c:pt idx="371">
                  <c:v>185.5</c:v>
                </c:pt>
                <c:pt idx="372">
                  <c:v>186</c:v>
                </c:pt>
                <c:pt idx="373">
                  <c:v>186.5</c:v>
                </c:pt>
                <c:pt idx="374">
                  <c:v>187</c:v>
                </c:pt>
                <c:pt idx="375">
                  <c:v>187.5</c:v>
                </c:pt>
                <c:pt idx="376">
                  <c:v>188</c:v>
                </c:pt>
                <c:pt idx="377">
                  <c:v>188.5</c:v>
                </c:pt>
                <c:pt idx="378">
                  <c:v>189</c:v>
                </c:pt>
                <c:pt idx="379">
                  <c:v>189.5</c:v>
                </c:pt>
                <c:pt idx="380">
                  <c:v>190</c:v>
                </c:pt>
                <c:pt idx="381">
                  <c:v>190.5</c:v>
                </c:pt>
                <c:pt idx="382">
                  <c:v>191</c:v>
                </c:pt>
                <c:pt idx="383">
                  <c:v>191.5</c:v>
                </c:pt>
                <c:pt idx="384">
                  <c:v>192</c:v>
                </c:pt>
                <c:pt idx="385">
                  <c:v>192.5</c:v>
                </c:pt>
                <c:pt idx="386">
                  <c:v>193</c:v>
                </c:pt>
                <c:pt idx="387">
                  <c:v>193.5</c:v>
                </c:pt>
                <c:pt idx="388">
                  <c:v>194</c:v>
                </c:pt>
                <c:pt idx="389">
                  <c:v>194.5</c:v>
                </c:pt>
                <c:pt idx="390">
                  <c:v>195</c:v>
                </c:pt>
                <c:pt idx="391">
                  <c:v>195.5</c:v>
                </c:pt>
                <c:pt idx="392">
                  <c:v>196</c:v>
                </c:pt>
                <c:pt idx="393">
                  <c:v>196.5</c:v>
                </c:pt>
                <c:pt idx="394">
                  <c:v>197</c:v>
                </c:pt>
                <c:pt idx="395">
                  <c:v>197.5</c:v>
                </c:pt>
                <c:pt idx="396">
                  <c:v>198</c:v>
                </c:pt>
                <c:pt idx="397">
                  <c:v>198.5</c:v>
                </c:pt>
                <c:pt idx="398">
                  <c:v>199</c:v>
                </c:pt>
                <c:pt idx="399">
                  <c:v>199.5</c:v>
                </c:pt>
                <c:pt idx="400">
                  <c:v>200</c:v>
                </c:pt>
                <c:pt idx="401">
                  <c:v>200.5</c:v>
                </c:pt>
                <c:pt idx="402">
                  <c:v>201</c:v>
                </c:pt>
                <c:pt idx="403">
                  <c:v>201.5</c:v>
                </c:pt>
                <c:pt idx="404">
                  <c:v>202</c:v>
                </c:pt>
                <c:pt idx="405">
                  <c:v>202.5</c:v>
                </c:pt>
                <c:pt idx="406">
                  <c:v>203</c:v>
                </c:pt>
                <c:pt idx="407">
                  <c:v>203.5</c:v>
                </c:pt>
                <c:pt idx="408">
                  <c:v>204</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210</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220</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230</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240</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pt idx="500">
                  <c:v>250</c:v>
                </c:pt>
                <c:pt idx="501">
                  <c:v>250.5</c:v>
                </c:pt>
                <c:pt idx="502">
                  <c:v>251</c:v>
                </c:pt>
                <c:pt idx="503">
                  <c:v>251.5</c:v>
                </c:pt>
                <c:pt idx="504">
                  <c:v>252</c:v>
                </c:pt>
                <c:pt idx="505">
                  <c:v>252.5</c:v>
                </c:pt>
                <c:pt idx="506">
                  <c:v>253</c:v>
                </c:pt>
                <c:pt idx="507">
                  <c:v>253.5</c:v>
                </c:pt>
                <c:pt idx="508">
                  <c:v>254</c:v>
                </c:pt>
                <c:pt idx="509">
                  <c:v>254.5</c:v>
                </c:pt>
                <c:pt idx="510">
                  <c:v>255</c:v>
                </c:pt>
                <c:pt idx="511">
                  <c:v>255.5</c:v>
                </c:pt>
              </c:numCache>
            </c:numRef>
          </c:xVal>
          <c:yVal>
            <c:numRef>
              <c:f>Foglio2!$D$3:$D$514</c:f>
              <c:numCache>
                <c:formatCode>General</c:formatCode>
                <c:ptCount val="512"/>
                <c:pt idx="0">
                  <c:v>200</c:v>
                </c:pt>
                <c:pt idx="1">
                  <c:v>187.95062609463687</c:v>
                </c:pt>
                <c:pt idx="2">
                  <c:v>153.25437849365977</c:v>
                </c:pt>
                <c:pt idx="3">
                  <c:v>100.09193780164117</c:v>
                </c:pt>
                <c:pt idx="4">
                  <c:v>34.869045274779239</c:v>
                </c:pt>
                <c:pt idx="5">
                  <c:v>-34.555348894471237</c:v>
                </c:pt>
                <c:pt idx="6">
                  <c:v>-99.816039871123948</c:v>
                </c:pt>
                <c:pt idx="7">
                  <c:v>-153.04952298617823</c:v>
                </c:pt>
                <c:pt idx="8">
                  <c:v>-187.84149681625439</c:v>
                </c:pt>
                <c:pt idx="9">
                  <c:v>-199.99974634550804</c:v>
                </c:pt>
                <c:pt idx="10">
                  <c:v>-188.05927862781371</c:v>
                </c:pt>
                <c:pt idx="11">
                  <c:v>-153.45884526452548</c:v>
                </c:pt>
                <c:pt idx="12">
                  <c:v>-100.36758184446178</c:v>
                </c:pt>
                <c:pt idx="13">
                  <c:v>-35.182653208187617</c:v>
                </c:pt>
                <c:pt idx="14">
                  <c:v>34.241564862968275</c:v>
                </c:pt>
                <c:pt idx="15">
                  <c:v>99.539888752737667</c:v>
                </c:pt>
                <c:pt idx="16">
                  <c:v>152.84427926170713</c:v>
                </c:pt>
                <c:pt idx="17">
                  <c:v>187.73189106947638</c:v>
                </c:pt>
                <c:pt idx="18">
                  <c:v>199.99898538267541</c:v>
                </c:pt>
                <c:pt idx="19">
                  <c:v>188.16745414018226</c:v>
                </c:pt>
                <c:pt idx="20">
                  <c:v>153.66292278013668</c:v>
                </c:pt>
                <c:pt idx="21">
                  <c:v>100.64297130040254</c:v>
                </c:pt>
                <c:pt idx="22">
                  <c:v>35.496171899215781</c:v>
                </c:pt>
                <c:pt idx="23">
                  <c:v>-33.927693976198142</c:v>
                </c:pt>
                <c:pt idx="24">
                  <c:v>-99.263485146952419</c:v>
                </c:pt>
                <c:pt idx="25">
                  <c:v>-152.63864784085581</c:v>
                </c:pt>
                <c:pt idx="26">
                  <c:v>-187.62180913232407</c:v>
                </c:pt>
                <c:pt idx="27">
                  <c:v>-199.99771711343189</c:v>
                </c:pt>
                <c:pt idx="28">
                  <c:v>-188.27515235735135</c:v>
                </c:pt>
                <c:pt idx="29">
                  <c:v>-153.86661052284126</c:v>
                </c:pt>
                <c:pt idx="30">
                  <c:v>-100.91810547092572</c:v>
                </c:pt>
                <c:pt idx="31">
                  <c:v>-35.809600552609304</c:v>
                </c:pt>
                <c:pt idx="32">
                  <c:v>33.613737030308165</c:v>
                </c:pt>
                <c:pt idx="33">
                  <c:v>98.986829754878187</c:v>
                </c:pt>
                <c:pt idx="34">
                  <c:v>152.43262924521741</c:v>
                </c:pt>
                <c:pt idx="35">
                  <c:v>187.51125128402475</c:v>
                </c:pt>
                <c:pt idx="36">
                  <c:v>199.99594154099492</c:v>
                </c:pt>
                <c:pt idx="37">
                  <c:v>188.38237300613864</c:v>
                </c:pt>
                <c:pt idx="38">
                  <c:v>154.06990797597689</c:v>
                </c:pt>
                <c:pt idx="39">
                  <c:v>101.19298365814086</c:v>
                </c:pt>
                <c:pt idx="40">
                  <c:v>36.12293837334245</c:v>
                </c:pt>
                <c:pt idx="41">
                  <c:v>-33.299694821664247</c:v>
                </c:pt>
                <c:pt idx="42">
                  <c:v>-98.709923278263261</c:v>
                </c:pt>
                <c:pt idx="43">
                  <c:v>-152.22622399736755</c:v>
                </c:pt>
                <c:pt idx="44">
                  <c:v>-187.40021780501368</c:v>
                </c:pt>
                <c:pt idx="45">
                  <c:v>-199.99365866986747</c:v>
                </c:pt>
                <c:pt idx="46">
                  <c:v>-188.48911581457449</c:v>
                </c:pt>
                <c:pt idx="47">
                  <c:v>-154.27281462386938</c:v>
                </c:pt>
                <c:pt idx="48">
                  <c:v>-101.46760516480776</c:v>
                </c:pt>
                <c:pt idx="49">
                  <c:v>-36.436184566619538</c:v>
                </c:pt>
                <c:pt idx="50">
                  <c:v>32.985568146847868</c:v>
                </c:pt>
                <c:pt idx="51">
                  <c:v>98.432766419494456</c:v>
                </c:pt>
                <c:pt idx="52">
                  <c:v>152.01943262086209</c:v>
                </c:pt>
                <c:pt idx="53">
                  <c:v>187.28870897693147</c:v>
                </c:pt>
                <c:pt idx="54">
                  <c:v>199.99086850584212</c:v>
                </c:pt>
                <c:pt idx="55">
                  <c:v>188.59538051190097</c:v>
                </c:pt>
                <c:pt idx="56">
                  <c:v>154.47532995183866</c:v>
                </c:pt>
                <c:pt idx="57">
                  <c:v>101.74196929433509</c:v>
                </c:pt>
                <c:pt idx="58">
                  <c:v>36.749338337878044</c:v>
                </c:pt>
                <c:pt idx="59">
                  <c:v>-32.671357802657525</c:v>
                </c:pt>
                <c:pt idx="60">
                  <c:v>-98.15535988159094</c:v>
                </c:pt>
                <c:pt idx="61">
                  <c:v>-151.81225564023754</c:v>
                </c:pt>
                <c:pt idx="62">
                  <c:v>-187.17672508262561</c:v>
                </c:pt>
                <c:pt idx="63">
                  <c:v>-199.98757105599498</c:v>
                </c:pt>
                <c:pt idx="64">
                  <c:v>-188.70116682857278</c:v>
                </c:pt>
                <c:pt idx="65">
                  <c:v>-154.67745344619354</c:v>
                </c:pt>
                <c:pt idx="66">
                  <c:v>-102.01607535078779</c:v>
                </c:pt>
                <c:pt idx="67">
                  <c:v>-37.062398892789474</c:v>
                </c:pt>
                <c:pt idx="68">
                  <c:v>32.357064586099</c:v>
                </c:pt>
                <c:pt idx="69">
                  <c:v>97.877704368208668</c:v>
                </c:pt>
                <c:pt idx="70">
                  <c:v>151.60469358100639</c:v>
                </c:pt>
                <c:pt idx="71">
                  <c:v>187.0642664061485</c:v>
                </c:pt>
                <c:pt idx="72">
                  <c:v>199.98376632868974</c:v>
                </c:pt>
                <c:pt idx="73">
                  <c:v>188.80647449625872</c:v>
                </c:pt>
                <c:pt idx="74">
                  <c:v>154.87918459423952</c:v>
                </c:pt>
                <c:pt idx="75">
                  <c:v>102.28992263888254</c:v>
                </c:pt>
                <c:pt idx="76">
                  <c:v>37.375365437259816</c:v>
                </c:pt>
                <c:pt idx="77">
                  <c:v>-32.042689294393483</c:v>
                </c:pt>
                <c:pt idx="78">
                  <c:v>-97.599800583632373</c:v>
                </c:pt>
                <c:pt idx="79">
                  <c:v>-151.39674696966014</c:v>
                </c:pt>
                <c:pt idx="80">
                  <c:v>-186.95133323275704</c:v>
                </c:pt>
                <c:pt idx="81">
                  <c:v>-199.97945433357739</c:v>
                </c:pt>
                <c:pt idx="82">
                  <c:v>-188.91130324784018</c:v>
                </c:pt>
                <c:pt idx="83">
                  <c:v>-155.08052288427646</c:v>
                </c:pt>
                <c:pt idx="84">
                  <c:v>-102.56351046399409</c:v>
                </c:pt>
                <c:pt idx="85">
                  <c:v>-37.688237177437507</c:v>
                </c:pt>
                <c:pt idx="86">
                  <c:v>31.728232724967171</c:v>
                </c:pt>
                <c:pt idx="87">
                  <c:v>97.321649232777602</c:v>
                </c:pt>
                <c:pt idx="88">
                  <c:v>151.18841633366452</c:v>
                </c:pt>
                <c:pt idx="89">
                  <c:v>186.83792584891106</c:v>
                </c:pt>
                <c:pt idx="90">
                  <c:v>199.97463508159655</c:v>
                </c:pt>
                <c:pt idx="91">
                  <c:v>189.01565281741549</c:v>
                </c:pt>
                <c:pt idx="92">
                  <c:v>155.28146780560107</c:v>
                </c:pt>
                <c:pt idx="93">
                  <c:v>102.83683813215198</c:v>
                </c:pt>
                <c:pt idx="94">
                  <c:v>38.001013319708719</c:v>
                </c:pt>
                <c:pt idx="95">
                  <c:v>-31.413695675453322</c:v>
                </c:pt>
                <c:pt idx="96">
                  <c:v>-97.04325102118726</c:v>
                </c:pt>
                <c:pt idx="97">
                  <c:v>-150.97970220145766</c:v>
                </c:pt>
                <c:pt idx="98">
                  <c:v>-186.72404454227228</c:v>
                </c:pt>
                <c:pt idx="99">
                  <c:v>-199.96930858497061</c:v>
                </c:pt>
                <c:pt idx="100">
                  <c:v>-189.11952294029655</c:v>
                </c:pt>
                <c:pt idx="101">
                  <c:v>-155.48201884850687</c:v>
                </c:pt>
                <c:pt idx="102">
                  <c:v>-103.10990495005218</c:v>
                </c:pt>
                <c:pt idx="103">
                  <c:v>-38.313693070702428</c:v>
                </c:pt>
                <c:pt idx="104">
                  <c:v>31.099078943689207</c:v>
                </c:pt>
                <c:pt idx="105">
                  <c:v>96.764606655031827</c:v>
                </c:pt>
                <c:pt idx="106">
                  <c:v>150.7706051024565</c:v>
                </c:pt>
                <c:pt idx="107">
                  <c:v>186.60968960170689</c:v>
                </c:pt>
                <c:pt idx="108">
                  <c:v>199.96347485721077</c:v>
                </c:pt>
                <c:pt idx="109">
                  <c:v>189.22291335301207</c:v>
                </c:pt>
                <c:pt idx="110">
                  <c:v>155.68217550428713</c:v>
                </c:pt>
                <c:pt idx="111">
                  <c:v>103.38271022504766</c:v>
                </c:pt>
                <c:pt idx="112">
                  <c:v>38.626275637294214</c:v>
                </c:pt>
                <c:pt idx="113">
                  <c:v>-30.784383327714327</c:v>
                </c:pt>
                <c:pt idx="114">
                  <c:v>-96.48571684110621</c:v>
                </c:pt>
                <c:pt idx="115">
                  <c:v>-150.56112556704198</c:v>
                </c:pt>
                <c:pt idx="116">
                  <c:v>-186.49486131728187</c:v>
                </c:pt>
                <c:pt idx="117">
                  <c:v>-199.95713391311432</c:v>
                </c:pt>
                <c:pt idx="118">
                  <c:v>-189.32582379330705</c:v>
                </c:pt>
                <c:pt idx="119">
                  <c:v>-155.88193726523662</c:v>
                </c:pt>
                <c:pt idx="120">
                  <c:v>-103.65525326515336</c:v>
                </c:pt>
                <c:pt idx="121">
                  <c:v>-38.938760226601211</c:v>
                </c:pt>
                <c:pt idx="122">
                  <c:v>30.469609625768271</c:v>
                </c:pt>
                <c:pt idx="123">
                  <c:v>96.206582286823078</c:v>
                </c:pt>
                <c:pt idx="124">
                  <c:v>150.35126412656766</c:v>
                </c:pt>
                <c:pt idx="125">
                  <c:v>186.37955998026305</c:v>
                </c:pt>
                <c:pt idx="126">
                  <c:v>199.9502857687651</c:v>
                </c:pt>
                <c:pt idx="127">
                  <c:v>189.42825400014618</c:v>
                </c:pt>
                <c:pt idx="128">
                  <c:v>156.081303624649</c:v>
                </c:pt>
                <c:pt idx="129">
                  <c:v>103.92753337905287</c:v>
                </c:pt>
                <c:pt idx="130">
                  <c:v>39.251146045993707</c:v>
                </c:pt>
                <c:pt idx="131">
                  <c:v>-30.154758636288793</c:v>
                </c:pt>
                <c:pt idx="132">
                  <c:v>-95.927203700223757</c:v>
                </c:pt>
                <c:pt idx="133">
                  <c:v>-150.14102131335937</c:v>
                </c:pt>
                <c:pt idx="134">
                  <c:v>-186.26378588311732</c:v>
                </c:pt>
                <c:pt idx="135">
                  <c:v>-199.94293044153457</c:v>
                </c:pt>
                <c:pt idx="136">
                  <c:v>-189.53020371371011</c:v>
                </c:pt>
                <c:pt idx="137">
                  <c:v>-156.28027407682382</c:v>
                </c:pt>
                <c:pt idx="138">
                  <c:v>-104.19954987609545</c:v>
                </c:pt>
                <c:pt idx="139">
                  <c:v>-39.563432303089755</c:v>
                </c:pt>
                <c:pt idx="140">
                  <c:v>29.83983115790933</c:v>
                </c:pt>
                <c:pt idx="141">
                  <c:v>95.647581789962942</c:v>
                </c:pt>
                <c:pt idx="142">
                  <c:v>149.93039766070581</c:v>
                </c:pt>
                <c:pt idx="143">
                  <c:v>186.14753931951321</c:v>
                </c:pt>
                <c:pt idx="144">
                  <c:v>199.93506795007886</c:v>
                </c:pt>
                <c:pt idx="145">
                  <c:v>189.63167267539768</c:v>
                </c:pt>
                <c:pt idx="146">
                  <c:v>156.47884811706456</c:v>
                </c:pt>
                <c:pt idx="147">
                  <c:v>104.47130206629905</c:v>
                </c:pt>
                <c:pt idx="148">
                  <c:v>39.875618205765178</c:v>
                </c:pt>
                <c:pt idx="149">
                  <c:v>-29.524827989457737</c:v>
                </c:pt>
                <c:pt idx="150">
                  <c:v>-95.367717265314226</c:v>
                </c:pt>
                <c:pt idx="151">
                  <c:v>-149.71939370286415</c:v>
                </c:pt>
                <c:pt idx="152">
                  <c:v>-186.03082058431278</c:v>
                </c:pt>
                <c:pt idx="153">
                  <c:v>-199.9266983143423</c:v>
                </c:pt>
                <c:pt idx="154">
                  <c:v>-189.73266062782955</c:v>
                </c:pt>
                <c:pt idx="155">
                  <c:v>-156.67702524167518</c:v>
                </c:pt>
                <c:pt idx="156">
                  <c:v>-104.74278926035197</c:v>
                </c:pt>
                <c:pt idx="157">
                  <c:v>-40.187702962142446</c:v>
                </c:pt>
                <c:pt idx="158">
                  <c:v>29.209749929952221</c:v>
                </c:pt>
                <c:pt idx="159">
                  <c:v>95.087610836166718</c:v>
                </c:pt>
                <c:pt idx="160">
                  <c:v>149.50800997505388</c:v>
                </c:pt>
                <c:pt idx="161">
                  <c:v>185.91362997357942</c:v>
                </c:pt>
                <c:pt idx="162">
                  <c:v>199.91782155555461</c:v>
                </c:pt>
                <c:pt idx="163">
                  <c:v>189.83316731484456</c:v>
                </c:pt>
                <c:pt idx="164">
                  <c:v>156.87480494797467</c:v>
                </c:pt>
                <c:pt idx="165">
                  <c:v>105.01401076961494</c:v>
                </c:pt>
                <c:pt idx="166">
                  <c:v>40.499685780605901</c:v>
                </c:pt>
                <c:pt idx="167">
                  <c:v>-28.894597778605362</c:v>
                </c:pt>
                <c:pt idx="168">
                  <c:v>-94.807263213021756</c:v>
                </c:pt>
                <c:pt idx="169">
                  <c:v>-149.29624701345978</c:v>
                </c:pt>
                <c:pt idx="170">
                  <c:v>-185.79596778457181</c:v>
                </c:pt>
                <c:pt idx="171">
                  <c:v>-199.90843769623223</c:v>
                </c:pt>
                <c:pt idx="172">
                  <c:v>-189.9331924815032</c:v>
                </c:pt>
                <c:pt idx="173">
                  <c:v>-157.07218673428434</c:v>
                </c:pt>
                <c:pt idx="174">
                  <c:v>-105.28496590612212</c:v>
                </c:pt>
                <c:pt idx="175">
                  <c:v>-40.811565869796965</c:v>
                </c:pt>
                <c:pt idx="176">
                  <c:v>28.579372334813229</c:v>
                </c:pt>
                <c:pt idx="177">
                  <c:v>94.526675106995825</c:v>
                </c:pt>
                <c:pt idx="178">
                  <c:v>149.08410535523129</c:v>
                </c:pt>
                <c:pt idx="179">
                  <c:v>185.67783431574645</c:v>
                </c:pt>
                <c:pt idx="180">
                  <c:v>199.89854676017711</c:v>
                </c:pt>
                <c:pt idx="181">
                  <c:v>190.03273587408711</c:v>
                </c:pt>
                <c:pt idx="182">
                  <c:v>157.26917009993713</c:v>
                </c:pt>
                <c:pt idx="183">
                  <c:v>105.5556539825848</c:v>
                </c:pt>
                <c:pt idx="184">
                  <c:v>41.123342438618138</c:v>
                </c:pt>
                <c:pt idx="185">
                  <c:v>-28.264074398157952</c:v>
                </c:pt>
                <c:pt idx="186">
                  <c:v>-94.245847229815197</c:v>
                </c:pt>
                <c:pt idx="187">
                  <c:v>-148.87158553846956</c:v>
                </c:pt>
                <c:pt idx="188">
                  <c:v>-185.55922986675321</c:v>
                </c:pt>
                <c:pt idx="189">
                  <c:v>-199.88814877247907</c:v>
                </c:pt>
                <c:pt idx="190">
                  <c:v>-190.13179724009998</c:v>
                </c:pt>
                <c:pt idx="191">
                  <c:v>-157.46575454527414</c:v>
                </c:pt>
                <c:pt idx="192">
                  <c:v>-105.82607431238839</c:v>
                </c:pt>
                <c:pt idx="193">
                  <c:v>-41.4350146962338</c:v>
                </c:pt>
                <c:pt idx="194">
                  <c:v>27.948704768409726</c:v>
                </c:pt>
                <c:pt idx="195">
                  <c:v>93.964780293806683</c:v>
                </c:pt>
                <c:pt idx="196">
                  <c:v>148.65868810224484</c:v>
                </c:pt>
                <c:pt idx="197">
                  <c:v>185.44015473843768</c:v>
                </c:pt>
                <c:pt idx="198">
                  <c:v>199.87724375951183</c:v>
                </c:pt>
                <c:pt idx="199">
                  <c:v>190.23037632826839</c:v>
                </c:pt>
                <c:pt idx="200">
                  <c:v>157.66193957165379</c:v>
                </c:pt>
                <c:pt idx="201">
                  <c:v>106.09622620960113</c:v>
                </c:pt>
                <c:pt idx="202">
                  <c:v>41.74658185207339</c:v>
                </c:pt>
                <c:pt idx="203">
                  <c:v>-27.633264245519193</c:v>
                </c:pt>
                <c:pt idx="204">
                  <c:v>-93.683475011912009</c:v>
                </c:pt>
                <c:pt idx="205">
                  <c:v>-148.44541358657989</c:v>
                </c:pt>
                <c:pt idx="206">
                  <c:v>-185.32060923283998</c:v>
                </c:pt>
                <c:pt idx="207">
                  <c:v>-199.86583174893761</c:v>
                </c:pt>
                <c:pt idx="208">
                  <c:v>-190.32847288854208</c:v>
                </c:pt>
                <c:pt idx="209">
                  <c:v>-157.85772468143949</c:v>
                </c:pt>
                <c:pt idx="210">
                  <c:v>-106.3661089889697</c:v>
                </c:pt>
                <c:pt idx="211">
                  <c:v>-42.058043115832795</c:v>
                </c:pt>
                <c:pt idx="212">
                  <c:v>27.317753629609797</c:v>
                </c:pt>
                <c:pt idx="213">
                  <c:v>93.40193209767213</c:v>
                </c:pt>
                <c:pt idx="214">
                  <c:v>148.23176253245498</c:v>
                </c:pt>
                <c:pt idx="215">
                  <c:v>185.20059365319173</c:v>
                </c:pt>
                <c:pt idx="216">
                  <c:v>199.8539127697025</c:v>
                </c:pt>
                <c:pt idx="217">
                  <c:v>190.42608667209447</c:v>
                </c:pt>
                <c:pt idx="218">
                  <c:v>158.05310937801525</c:v>
                </c:pt>
                <c:pt idx="219">
                  <c:v>106.63572196592246</c:v>
                </c:pt>
                <c:pt idx="220">
                  <c:v>42.369397697476536</c:v>
                </c:pt>
                <c:pt idx="221">
                  <c:v>-27.002173720991113</c:v>
                </c:pt>
                <c:pt idx="222">
                  <c:v>-93.120152265238303</c:v>
                </c:pt>
                <c:pt idx="223">
                  <c:v>-148.01773548180572</c:v>
                </c:pt>
                <c:pt idx="224">
                  <c:v>-185.08010830391794</c:v>
                </c:pt>
                <c:pt idx="225">
                  <c:v>-199.84148685204107</c:v>
                </c:pt>
                <c:pt idx="226">
                  <c:v>-190.52321743132347</c:v>
                </c:pt>
                <c:pt idx="227">
                  <c:v>-158.24809316577881</c:v>
                </c:pt>
                <c:pt idx="228">
                  <c:v>-106.9050644565787</c:v>
                </c:pt>
                <c:pt idx="229">
                  <c:v>-42.680644807239844</c:v>
                </c:pt>
                <c:pt idx="230">
                  <c:v>26.686525320145837</c:v>
                </c:pt>
                <c:pt idx="231">
                  <c:v>92.838136229355172</c:v>
                </c:pt>
                <c:pt idx="232">
                  <c:v>147.80333297752179</c:v>
                </c:pt>
                <c:pt idx="233">
                  <c:v>184.95915349063583</c:v>
                </c:pt>
                <c:pt idx="234">
                  <c:v>199.8285540274702</c:v>
                </c:pt>
                <c:pt idx="235">
                  <c:v>190.61986491985365</c:v>
                </c:pt>
                <c:pt idx="236">
                  <c:v>158.44267555014432</c:v>
                </c:pt>
                <c:pt idx="237">
                  <c:v>107.17413577773894</c:v>
                </c:pt>
                <c:pt idx="238">
                  <c:v>42.991783655630172</c:v>
                </c:pt>
                <c:pt idx="239">
                  <c:v>-26.370809227730359</c:v>
                </c:pt>
                <c:pt idx="240">
                  <c:v>-92.555884705369138</c:v>
                </c:pt>
                <c:pt idx="241">
                  <c:v>-147.58855556344358</c:v>
                </c:pt>
                <c:pt idx="242">
                  <c:v>-184.83772952015258</c:v>
                </c:pt>
                <c:pt idx="243">
                  <c:v>-199.81511432879583</c:v>
                </c:pt>
                <c:pt idx="244">
                  <c:v>-190.71602889253288</c:v>
                </c:pt>
                <c:pt idx="245">
                  <c:v>-158.63685603754755</c:v>
                </c:pt>
                <c:pt idx="246">
                  <c:v>-107.44293524688729</c:v>
                </c:pt>
                <c:pt idx="247">
                  <c:v>-43.302813453430169</c:v>
                </c:pt>
                <c:pt idx="248">
                  <c:v>26.055026244569763</c:v>
                </c:pt>
                <c:pt idx="249">
                  <c:v>92.273398409223859</c:v>
                </c:pt>
                <c:pt idx="250">
                  <c:v>147.37340378436454</c:v>
                </c:pt>
                <c:pt idx="251">
                  <c:v>184.71583670046536</c:v>
                </c:pt>
                <c:pt idx="252">
                  <c:v>199.80116779010802</c:v>
                </c:pt>
                <c:pt idx="253">
                  <c:v>190.81170910543807</c:v>
                </c:pt>
                <c:pt idx="254">
                  <c:v>158.83063413543945</c:v>
                </c:pt>
                <c:pt idx="255">
                  <c:v>107.7114621822038</c:v>
                </c:pt>
                <c:pt idx="256">
                  <c:v>43.613733411698604</c:v>
                </c:pt>
                <c:pt idx="257">
                  <c:v>-25.73917717166762</c:v>
                </c:pt>
                <c:pt idx="258">
                  <c:v>-91.990678057458339</c:v>
                </c:pt>
                <c:pt idx="259">
                  <c:v>-147.15787818602521</c:v>
                </c:pt>
                <c:pt idx="260">
                  <c:v>-184.5934753407607</c:v>
                </c:pt>
                <c:pt idx="261">
                  <c:v>-199.78671444678309</c:v>
                </c:pt>
                <c:pt idx="262">
                  <c:v>-190.90690531587168</c:v>
                </c:pt>
                <c:pt idx="263">
                  <c:v>-159.02400935229289</c:v>
                </c:pt>
                <c:pt idx="264">
                  <c:v>-107.97971590255788</c:v>
                </c:pt>
                <c:pt idx="265">
                  <c:v>-43.924542741773166</c:v>
                </c:pt>
                <c:pt idx="266">
                  <c:v>25.423262810186262</c:v>
                </c:pt>
                <c:pt idx="267">
                  <c:v>91.707724367206026</c:v>
                </c:pt>
                <c:pt idx="268">
                  <c:v>146.94197931511889</c:v>
                </c:pt>
                <c:pt idx="269">
                  <c:v>184.47064575141488</c:v>
                </c:pt>
                <c:pt idx="270">
                  <c:v>199.77175433548203</c:v>
                </c:pt>
                <c:pt idx="271">
                  <c:v>191.00161728236426</c:v>
                </c:pt>
                <c:pt idx="272">
                  <c:v>159.21698119760453</c:v>
                </c:pt>
                <c:pt idx="273">
                  <c:v>108.24769572751246</c:v>
                </c:pt>
                <c:pt idx="274">
                  <c:v>44.235240655271838</c:v>
                </c:pt>
                <c:pt idx="275">
                  <c:v>-25.107283961456854</c:v>
                </c:pt>
                <c:pt idx="276">
                  <c:v>-91.424538056190826</c:v>
                </c:pt>
                <c:pt idx="277">
                  <c:v>-146.72570771928329</c:v>
                </c:pt>
                <c:pt idx="278">
                  <c:v>-184.34734824398862</c:v>
                </c:pt>
                <c:pt idx="279">
                  <c:v>-199.75628749415236</c:v>
                </c:pt>
                <c:pt idx="280">
                  <c:v>-191.09584476467458</c:v>
                </c:pt>
                <c:pt idx="281">
                  <c:v>-159.4095491818897</c:v>
                </c:pt>
                <c:pt idx="282">
                  <c:v>-108.51540097732371</c:v>
                </c:pt>
                <c:pt idx="283">
                  <c:v>-44.545826364098275</c:v>
                </c:pt>
                <c:pt idx="284">
                  <c:v>24.791241426973727</c:v>
                </c:pt>
                <c:pt idx="285">
                  <c:v>91.141119842728315</c:v>
                </c:pt>
                <c:pt idx="286">
                  <c:v>146.5090639470971</c:v>
                </c:pt>
                <c:pt idx="287">
                  <c:v>184.22358313123172</c:v>
                </c:pt>
                <c:pt idx="288">
                  <c:v>199.74031396202653</c:v>
                </c:pt>
                <c:pt idx="289">
                  <c:v>191.18958752379055</c:v>
                </c:pt>
                <c:pt idx="290">
                  <c:v>159.60171281669261</c:v>
                </c:pt>
                <c:pt idx="291">
                  <c:v>108.78283097294587</c:v>
                </c:pt>
                <c:pt idx="292">
                  <c:v>44.856299080432237</c:v>
                </c:pt>
                <c:pt idx="293">
                  <c:v>-24.475136008393076</c:v>
                </c:pt>
                <c:pt idx="294">
                  <c:v>-90.857470445720978</c:v>
                </c:pt>
                <c:pt idx="295">
                  <c:v>-146.29204854808887</c:v>
                </c:pt>
                <c:pt idx="296">
                  <c:v>-184.09935072708038</c:v>
                </c:pt>
                <c:pt idx="297">
                  <c:v>-199.72383377962132</c:v>
                </c:pt>
                <c:pt idx="298">
                  <c:v>-191.28284532192941</c:v>
                </c:pt>
                <c:pt idx="299">
                  <c:v>-159.79347161458119</c:v>
                </c:pt>
                <c:pt idx="300">
                  <c:v>-109.04998503603088</c:v>
                </c:pt>
                <c:pt idx="301">
                  <c:v>-45.166658016748812</c:v>
                </c:pt>
                <c:pt idx="302">
                  <c:v>24.158968507533388</c:v>
                </c:pt>
                <c:pt idx="303">
                  <c:v>90.573590584658518</c:v>
                </c:pt>
                <c:pt idx="304">
                  <c:v>146.0746620727277</c:v>
                </c:pt>
                <c:pt idx="305">
                  <c:v>183.97465134665677</c:v>
                </c:pt>
                <c:pt idx="306">
                  <c:v>199.70684698874041</c:v>
                </c:pt>
                <c:pt idx="307">
                  <c:v>191.37561792253939</c:v>
                </c:pt>
                <c:pt idx="308">
                  <c:v>159.98482508915123</c:v>
                </c:pt>
                <c:pt idx="309">
                  <c:v>109.31686248893023</c:v>
                </c:pt>
                <c:pt idx="310">
                  <c:v>45.476902385805502</c:v>
                </c:pt>
                <c:pt idx="311">
                  <c:v>-23.842739726361923</c:v>
                </c:pt>
                <c:pt idx="312">
                  <c:v>-90.28948097961495</c:v>
                </c:pt>
                <c:pt idx="313">
                  <c:v>-145.85690507242518</c:v>
                </c:pt>
                <c:pt idx="314">
                  <c:v>-183.84948530626605</c:v>
                </c:pt>
                <c:pt idx="315">
                  <c:v>-199.6893536324709</c:v>
                </c:pt>
                <c:pt idx="316">
                  <c:v>-191.46790509029654</c:v>
                </c:pt>
                <c:pt idx="317">
                  <c:v>-160.17577275502595</c:v>
                </c:pt>
                <c:pt idx="318">
                  <c:v>-109.583462654697</c:v>
                </c:pt>
                <c:pt idx="319">
                  <c:v>-45.787031400659195</c:v>
                </c:pt>
                <c:pt idx="320">
                  <c:v>23.52645046700745</c:v>
                </c:pt>
                <c:pt idx="321">
                  <c:v>90.005142351246889</c:v>
                </c:pt>
                <c:pt idx="322">
                  <c:v>145.63877809952999</c:v>
                </c:pt>
                <c:pt idx="323">
                  <c:v>183.72385292339669</c:v>
                </c:pt>
                <c:pt idx="324">
                  <c:v>199.67135375518558</c:v>
                </c:pt>
                <c:pt idx="325">
                  <c:v>191.55970659111151</c:v>
                </c:pt>
                <c:pt idx="326">
                  <c:v>160.36631412785758</c:v>
                </c:pt>
                <c:pt idx="327">
                  <c:v>109.84978485709055</c:v>
                </c:pt>
                <c:pt idx="328">
                  <c:v>46.097044274650955</c:v>
                </c:pt>
                <c:pt idx="329">
                  <c:v>-23.210101531754386</c:v>
                </c:pt>
                <c:pt idx="330">
                  <c:v>-89.72057542079223</c:v>
                </c:pt>
                <c:pt idx="331">
                  <c:v>-145.42028170733241</c:v>
                </c:pt>
                <c:pt idx="332">
                  <c:v>-183.59775451672178</c:v>
                </c:pt>
                <c:pt idx="333">
                  <c:v>-199.65284740254239</c:v>
                </c:pt>
                <c:pt idx="334">
                  <c:v>-191.65102219212613</c:v>
                </c:pt>
                <c:pt idx="335">
                  <c:v>-160.55644872432811</c:v>
                </c:pt>
                <c:pt idx="336">
                  <c:v>-110.11582842056814</c:v>
                </c:pt>
                <c:pt idx="337">
                  <c:v>-46.406940221419191</c:v>
                </c:pt>
                <c:pt idx="338">
                  <c:v>22.893693723039043</c:v>
                </c:pt>
                <c:pt idx="339">
                  <c:v>89.435780910067578</c:v>
                </c:pt>
                <c:pt idx="340">
                  <c:v>145.20141645005788</c:v>
                </c:pt>
                <c:pt idx="341">
                  <c:v>183.47119040609527</c:v>
                </c:pt>
                <c:pt idx="342">
                  <c:v>199.63383462148232</c:v>
                </c:pt>
                <c:pt idx="343">
                  <c:v>191.7418516617133</c:v>
                </c:pt>
                <c:pt idx="344">
                  <c:v>160.74617606215716</c:v>
                </c:pt>
                <c:pt idx="345">
                  <c:v>110.38159267030029</c:v>
                </c:pt>
                <c:pt idx="346">
                  <c:v>46.716718454898917</c:v>
                </c:pt>
                <c:pt idx="347">
                  <c:v>-22.577227843446803</c:v>
                </c:pt>
                <c:pt idx="348">
                  <c:v>-89.150759541467238</c:v>
                </c:pt>
                <c:pt idx="349">
                  <c:v>-144.98218288286779</c:v>
                </c:pt>
                <c:pt idx="350">
                  <c:v>-183.34416091255216</c:v>
                </c:pt>
                <c:pt idx="351">
                  <c:v>-199.61431546023394</c:v>
                </c:pt>
                <c:pt idx="352">
                  <c:v>-191.83219476948113</c:v>
                </c:pt>
                <c:pt idx="353">
                  <c:v>-160.93549566008852</c:v>
                </c:pt>
                <c:pt idx="354">
                  <c:v>-110.64707693216407</c:v>
                </c:pt>
                <c:pt idx="355">
                  <c:v>-47.026378189326486</c:v>
                </c:pt>
                <c:pt idx="356">
                  <c:v>22.260704695696287</c:v>
                </c:pt>
                <c:pt idx="357">
                  <c:v>88.865512037960414</c:v>
                </c:pt>
                <c:pt idx="358">
                  <c:v>144.76258156185733</c:v>
                </c:pt>
                <c:pt idx="359">
                  <c:v>183.21666635830906</c:v>
                </c:pt>
                <c:pt idx="360">
                  <c:v>199.59428996830718</c:v>
                </c:pt>
                <c:pt idx="361">
                  <c:v>191.92205128626941</c:v>
                </c:pt>
                <c:pt idx="362">
                  <c:v>161.1244070379058</c:v>
                </c:pt>
                <c:pt idx="363">
                  <c:v>110.91228053274709</c:v>
                </c:pt>
                <c:pt idx="364">
                  <c:v>47.335918639230542</c:v>
                </c:pt>
                <c:pt idx="365">
                  <c:v>-21.944125082668343</c:v>
                </c:pt>
                <c:pt idx="366">
                  <c:v>-88.580039123087943</c:v>
                </c:pt>
                <c:pt idx="367">
                  <c:v>-144.54261304405512</c:v>
                </c:pt>
                <c:pt idx="368">
                  <c:v>-183.08870706676149</c:v>
                </c:pt>
                <c:pt idx="369">
                  <c:v>-199.57375819649764</c:v>
                </c:pt>
                <c:pt idx="370">
                  <c:v>-192.01142098415394</c:v>
                </c:pt>
                <c:pt idx="371">
                  <c:v>-161.31290971642483</c:v>
                </c:pt>
                <c:pt idx="372">
                  <c:v>-111.17720279934342</c:v>
                </c:pt>
                <c:pt idx="373">
                  <c:v>-47.645339019450603</c:v>
                </c:pt>
                <c:pt idx="374">
                  <c:v>21.627489807378588</c:v>
                </c:pt>
                <c:pt idx="375">
                  <c:v>88.294341520972367</c:v>
                </c:pt>
                <c:pt idx="376">
                  <c:v>144.32227788742622</c:v>
                </c:pt>
                <c:pt idx="377">
                  <c:v>182.96028336248281</c:v>
                </c:pt>
                <c:pt idx="378">
                  <c:v>199.55272019688582</c:v>
                </c:pt>
                <c:pt idx="379">
                  <c:v>192.10030363644205</c:v>
                </c:pt>
                <c:pt idx="380">
                  <c:v>161.50100321750517</c:v>
                </c:pt>
                <c:pt idx="381">
                  <c:v>111.44184305997798</c:v>
                </c:pt>
                <c:pt idx="382">
                  <c:v>47.954638545125206</c:v>
                </c:pt>
                <c:pt idx="383">
                  <c:v>-21.31079967299501</c:v>
                </c:pt>
                <c:pt idx="384">
                  <c:v>-88.008419956288009</c:v>
                </c:pt>
                <c:pt idx="385">
                  <c:v>-144.10157665085092</c:v>
                </c:pt>
                <c:pt idx="386">
                  <c:v>-182.83139557122888</c:v>
                </c:pt>
                <c:pt idx="387">
                  <c:v>-199.53117602283524</c:v>
                </c:pt>
                <c:pt idx="388">
                  <c:v>-192.18869901768309</c:v>
                </c:pt>
                <c:pt idx="389">
                  <c:v>-161.68868706403634</c:v>
                </c:pt>
                <c:pt idx="390">
                  <c:v>-111.70620064336647</c:v>
                </c:pt>
                <c:pt idx="391">
                  <c:v>-48.263816431710474</c:v>
                </c:pt>
                <c:pt idx="392">
                  <c:v>20.994055482805191</c:v>
                </c:pt>
                <c:pt idx="393">
                  <c:v>87.722275154298089</c:v>
                </c:pt>
                <c:pt idx="394">
                  <c:v>143.88050989415777</c:v>
                </c:pt>
                <c:pt idx="395">
                  <c:v>182.70204401992487</c:v>
                </c:pt>
                <c:pt idx="396">
                  <c:v>199.50912572899313</c:v>
                </c:pt>
                <c:pt idx="397">
                  <c:v>192.27660690365158</c:v>
                </c:pt>
                <c:pt idx="398">
                  <c:v>161.8759607799459</c:v>
                </c:pt>
                <c:pt idx="399">
                  <c:v>111.97027487896381</c:v>
                </c:pt>
                <c:pt idx="400">
                  <c:v>48.572871894957352</c:v>
                </c:pt>
                <c:pt idx="401">
                  <c:v>-20.677258040256195</c:v>
                </c:pt>
                <c:pt idx="402">
                  <c:v>-87.43590784081168</c:v>
                </c:pt>
                <c:pt idx="403">
                  <c:v>-143.65907817808448</c:v>
                </c:pt>
                <c:pt idx="404">
                  <c:v>-182.57222903668159</c:v>
                </c:pt>
                <c:pt idx="405">
                  <c:v>-199.48656937129189</c:v>
                </c:pt>
                <c:pt idx="406">
                  <c:v>-192.36402707137321</c:v>
                </c:pt>
                <c:pt idx="407">
                  <c:v>-162.06282389021348</c:v>
                </c:pt>
                <c:pt idx="408">
                  <c:v>-112.23406509692455</c:v>
                </c:pt>
                <c:pt idx="409">
                  <c:v>-48.881804150927074</c:v>
                </c:pt>
                <c:pt idx="410">
                  <c:v>20.360408148907606</c:v>
                </c:pt>
                <c:pt idx="411">
                  <c:v>87.149318742217304</c:v>
                </c:pt>
                <c:pt idx="412">
                  <c:v>143.43728206430978</c:v>
                </c:pt>
                <c:pt idx="413">
                  <c:v>182.44195095077762</c:v>
                </c:pt>
                <c:pt idx="414">
                  <c:v>199.46350700694592</c:v>
                </c:pt>
                <c:pt idx="415">
                  <c:v>192.45095929909849</c:v>
                </c:pt>
                <c:pt idx="416">
                  <c:v>162.24927592084367</c:v>
                </c:pt>
                <c:pt idx="417">
                  <c:v>112.49757062814241</c:v>
                </c:pt>
                <c:pt idx="418">
                  <c:v>49.190612416010488</c:v>
                </c:pt>
                <c:pt idx="419">
                  <c:v>-20.043506612474829</c:v>
                </c:pt>
                <c:pt idx="420">
                  <c:v>-86.862508585466188</c:v>
                </c:pt>
                <c:pt idx="421">
                  <c:v>-143.21512211542188</c:v>
                </c:pt>
                <c:pt idx="422">
                  <c:v>-182.31121009266749</c:v>
                </c:pt>
                <c:pt idx="423">
                  <c:v>-199.43993869445475</c:v>
                </c:pt>
                <c:pt idx="424">
                  <c:v>-192.53740336631944</c:v>
                </c:pt>
                <c:pt idx="425">
                  <c:v>-162.43531639890188</c:v>
                </c:pt>
                <c:pt idx="426">
                  <c:v>-112.76079080421843</c:v>
                </c:pt>
                <c:pt idx="427">
                  <c:v>-49.499295906890211</c:v>
                </c:pt>
                <c:pt idx="428">
                  <c:v>19.726554234781499</c:v>
                </c:pt>
                <c:pt idx="429">
                  <c:v>86.575478098054688</c:v>
                </c:pt>
                <c:pt idx="430">
                  <c:v>142.99259889494735</c:v>
                </c:pt>
                <c:pt idx="431">
                  <c:v>182.18000679398568</c:v>
                </c:pt>
                <c:pt idx="432">
                  <c:v>199.41586449359943</c:v>
                </c:pt>
                <c:pt idx="433">
                  <c:v>192.62335905376909</c:v>
                </c:pt>
                <c:pt idx="434">
                  <c:v>162.62094485247951</c:v>
                </c:pt>
                <c:pt idx="435">
                  <c:v>113.02372495747881</c:v>
                </c:pt>
                <c:pt idx="436">
                  <c:v>49.807853840587811</c:v>
                </c:pt>
                <c:pt idx="437">
                  <c:v>-19.409551819797262</c:v>
                </c:pt>
                <c:pt idx="438">
                  <c:v>-86.288228008064749</c:v>
                </c:pt>
                <c:pt idx="439">
                  <c:v>-142.7697129673181</c:v>
                </c:pt>
                <c:pt idx="440">
                  <c:v>-182.04834138753111</c:v>
                </c:pt>
                <c:pt idx="441">
                  <c:v>-199.39128446544674</c:v>
                </c:pt>
                <c:pt idx="442">
                  <c:v>-192.7088261434144</c:v>
                </c:pt>
                <c:pt idx="443">
                  <c:v>-162.80616081072804</c:v>
                </c:pt>
                <c:pt idx="444">
                  <c:v>-113.28637242098827</c:v>
                </c:pt>
                <c:pt idx="445">
                  <c:v>-50.116285434421229</c:v>
                </c:pt>
                <c:pt idx="446">
                  <c:v>19.092500171618571</c:v>
                </c:pt>
                <c:pt idx="447">
                  <c:v>86.000759044097876</c:v>
                </c:pt>
                <c:pt idx="448">
                  <c:v>142.54646489789911</c:v>
                </c:pt>
                <c:pt idx="449">
                  <c:v>181.91621420728225</c:v>
                </c:pt>
                <c:pt idx="450">
                  <c:v>199.36619867234361</c:v>
                </c:pt>
                <c:pt idx="451">
                  <c:v>192.79380441846658</c:v>
                </c:pt>
                <c:pt idx="452">
                  <c:v>162.99096380383341</c:v>
                </c:pt>
                <c:pt idx="453">
                  <c:v>113.54873252852047</c:v>
                </c:pt>
                <c:pt idx="454">
                  <c:v>50.424589906050862</c:v>
                </c:pt>
                <c:pt idx="455">
                  <c:v>-18.775400094449882</c:v>
                </c:pt>
                <c:pt idx="456">
                  <c:v>-85.713071935347642</c:v>
                </c:pt>
                <c:pt idx="457">
                  <c:v>-142.32285525297229</c:v>
                </c:pt>
                <c:pt idx="458">
                  <c:v>-181.78362558838208</c:v>
                </c:pt>
                <c:pt idx="459">
                  <c:v>-199.34060717792161</c:v>
                </c:pt>
                <c:pt idx="460">
                  <c:v>-192.87829366337215</c:v>
                </c:pt>
                <c:pt idx="461">
                  <c:v>-163.17535336304047</c:v>
                </c:pt>
                <c:pt idx="462">
                  <c:v>-113.81080461459688</c:v>
                </c:pt>
                <c:pt idx="463">
                  <c:v>-50.732766473437536</c:v>
                </c:pt>
                <c:pt idx="464">
                  <c:v>18.458252392641089</c:v>
                </c:pt>
                <c:pt idx="465">
                  <c:v>85.425167411534758</c:v>
                </c:pt>
                <c:pt idx="466">
                  <c:v>142.09888459972578</c:v>
                </c:pt>
                <c:pt idx="467">
                  <c:v>181.65057586715227</c:v>
                </c:pt>
                <c:pt idx="468">
                  <c:v>199.31451004709561</c:v>
                </c:pt>
                <c:pt idx="469">
                  <c:v>192.96229366382303</c:v>
                </c:pt>
                <c:pt idx="470">
                  <c:v>163.3593290206347</c:v>
                </c:pt>
                <c:pt idx="471">
                  <c:v>114.07258801444978</c:v>
                </c:pt>
                <c:pt idx="472">
                  <c:v>51.040814354883196</c:v>
                </c:pt>
                <c:pt idx="473">
                  <c:v>-18.14105787064031</c:v>
                </c:pt>
                <c:pt idx="474">
                  <c:v>-85.137046202947502</c:v>
                </c:pt>
                <c:pt idx="475">
                  <c:v>-141.87455350627923</c:v>
                </c:pt>
                <c:pt idx="476">
                  <c:v>-181.51706538107479</c:v>
                </c:pt>
                <c:pt idx="477">
                  <c:v>-199.28790734606105</c:v>
                </c:pt>
                <c:pt idx="478">
                  <c:v>-193.04580420674606</c:v>
                </c:pt>
                <c:pt idx="479">
                  <c:v>-163.54289030994488</c:v>
                </c:pt>
                <c:pt idx="480">
                  <c:v>-114.33408206406415</c:v>
                </c:pt>
                <c:pt idx="481">
                  <c:v>-51.348732769015903</c:v>
                </c:pt>
                <c:pt idx="482">
                  <c:v>17.823817333036978</c:v>
                </c:pt>
                <c:pt idx="483">
                  <c:v>84.848709040423188</c:v>
                </c:pt>
                <c:pt idx="484">
                  <c:v>141.64986254165058</c:v>
                </c:pt>
                <c:pt idx="485">
                  <c:v>181.38309446880675</c:v>
                </c:pt>
                <c:pt idx="486">
                  <c:v>199.26079914229746</c:v>
                </c:pt>
                <c:pt idx="487">
                  <c:v>193.12882508031731</c:v>
                </c:pt>
                <c:pt idx="488">
                  <c:v>163.72603676537429</c:v>
                </c:pt>
                <c:pt idx="489">
                  <c:v>114.59528610013841</c:v>
                </c:pt>
                <c:pt idx="490">
                  <c:v>51.656520934775912</c:v>
                </c:pt>
                <c:pt idx="491">
                  <c:v>-17.506531584514629</c:v>
                </c:pt>
                <c:pt idx="492">
                  <c:v>-84.560156655331895</c:v>
                </c:pt>
                <c:pt idx="493">
                  <c:v>-141.42481227578705</c:v>
                </c:pt>
                <c:pt idx="494">
                  <c:v>-181.24866347017399</c:v>
                </c:pt>
                <c:pt idx="495">
                  <c:v>-199.23318550456514</c:v>
                </c:pt>
                <c:pt idx="496">
                  <c:v>-193.21135607394754</c:v>
                </c:pt>
                <c:pt idx="497">
                  <c:v>-163.90876792235349</c:v>
                </c:pt>
                <c:pt idx="498">
                  <c:v>-114.85619946012646</c:v>
                </c:pt>
                <c:pt idx="499">
                  <c:v>-51.964178071455393</c:v>
                </c:pt>
                <c:pt idx="500">
                  <c:v>17.189201429894254</c:v>
                </c:pt>
                <c:pt idx="501">
                  <c:v>84.271389779609748</c:v>
                </c:pt>
                <c:pt idx="502">
                  <c:v>141.19940327952978</c:v>
                </c:pt>
                <c:pt idx="503">
                  <c:v>181.11377272616164</c:v>
                </c:pt>
                <c:pt idx="504">
                  <c:v>199.20506650290994</c:v>
                </c:pt>
                <c:pt idx="505">
                  <c:v>193.29339697829286</c:v>
                </c:pt>
                <c:pt idx="506">
                  <c:v>164.09108331738346</c:v>
                </c:pt>
                <c:pt idx="507">
                  <c:v>115.1168214822052</c:v>
                </c:pt>
                <c:pt idx="508">
                  <c:v>52.271703398657529</c:v>
                </c:pt>
                <c:pt idx="509">
                  <c:v>-16.871827674086568</c:v>
                </c:pt>
                <c:pt idx="510">
                  <c:v>-83.982409145716815</c:v>
                </c:pt>
                <c:pt idx="511">
                  <c:v>-140.97363612464713</c:v>
                </c:pt>
              </c:numCache>
            </c:numRef>
          </c:yVal>
          <c:smooth val="1"/>
          <c:extLst>
            <c:ext xmlns:c16="http://schemas.microsoft.com/office/drawing/2014/chart" uri="{C3380CC4-5D6E-409C-BE32-E72D297353CC}">
              <c16:uniqueId val="{00000000-E1C5-4A90-934F-480625A0C52C}"/>
            </c:ext>
          </c:extLst>
        </c:ser>
        <c:dLbls>
          <c:showLegendKey val="0"/>
          <c:showVal val="0"/>
          <c:showCatName val="0"/>
          <c:showSerName val="0"/>
          <c:showPercent val="0"/>
          <c:showBubbleSize val="0"/>
        </c:dLbls>
        <c:axId val="1572477680"/>
        <c:axId val="1572482576"/>
      </c:scatterChart>
      <c:valAx>
        <c:axId val="1572477680"/>
        <c:scaling>
          <c:orientation val="minMax"/>
        </c:scaling>
        <c:delete val="0"/>
        <c:axPos val="b"/>
        <c:numFmt formatCode="General" sourceLinked="1"/>
        <c:majorTickMark val="out"/>
        <c:minorTickMark val="none"/>
        <c:tickLblPos val="nextTo"/>
        <c:crossAx val="1572482576"/>
        <c:crosses val="autoZero"/>
        <c:crossBetween val="midCat"/>
      </c:valAx>
      <c:valAx>
        <c:axId val="1572482576"/>
        <c:scaling>
          <c:orientation val="minMax"/>
        </c:scaling>
        <c:delete val="0"/>
        <c:axPos val="l"/>
        <c:majorGridlines/>
        <c:numFmt formatCode="General" sourceLinked="1"/>
        <c:majorTickMark val="out"/>
        <c:minorTickMark val="none"/>
        <c:tickLblPos val="nextTo"/>
        <c:crossAx val="1572477680"/>
        <c:crosses val="autoZero"/>
        <c:crossBetween val="midCat"/>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786411438629317E-2"/>
          <c:y val="0.13435715565923972"/>
          <c:w val="0.68826181102362205"/>
          <c:h val="0.79822506561679785"/>
        </c:manualLayout>
      </c:layout>
      <c:scatterChart>
        <c:scatterStyle val="smoothMarker"/>
        <c:varyColors val="0"/>
        <c:ser>
          <c:idx val="0"/>
          <c:order val="0"/>
          <c:tx>
            <c:v>Hs =1</c:v>
          </c:tx>
          <c:xVal>
            <c:numRef>
              <c:f>Diagrammi!$E$1:$O$1</c:f>
              <c:numCache>
                <c:formatCode>General</c:formatCode>
                <c:ptCount val="11"/>
                <c:pt idx="0">
                  <c:v>0.1</c:v>
                </c:pt>
                <c:pt idx="1">
                  <c:v>0.2</c:v>
                </c:pt>
                <c:pt idx="2">
                  <c:v>0.3</c:v>
                </c:pt>
                <c:pt idx="3">
                  <c:v>0.5</c:v>
                </c:pt>
                <c:pt idx="4">
                  <c:v>0.75</c:v>
                </c:pt>
                <c:pt idx="5">
                  <c:v>1</c:v>
                </c:pt>
                <c:pt idx="6">
                  <c:v>1.5</c:v>
                </c:pt>
                <c:pt idx="7">
                  <c:v>2</c:v>
                </c:pt>
                <c:pt idx="8">
                  <c:v>2.5</c:v>
                </c:pt>
                <c:pt idx="9">
                  <c:v>3</c:v>
                </c:pt>
                <c:pt idx="10">
                  <c:v>4</c:v>
                </c:pt>
              </c:numCache>
            </c:numRef>
          </c:xVal>
          <c:yVal>
            <c:numRef>
              <c:f>Diagrammi!$E$4:$O$4</c:f>
              <c:numCache>
                <c:formatCode>0.00</c:formatCode>
                <c:ptCount val="11"/>
                <c:pt idx="0">
                  <c:v>1.9684676110549137E-2</c:v>
                </c:pt>
                <c:pt idx="1">
                  <c:v>7.6444145637884486E-2</c:v>
                </c:pt>
                <c:pt idx="2">
                  <c:v>0.16383473497665246</c:v>
                </c:pt>
                <c:pt idx="3">
                  <c:v>0.39166222482331026</c:v>
                </c:pt>
                <c:pt idx="4">
                  <c:v>0.67316710069651986</c:v>
                </c:pt>
                <c:pt idx="5">
                  <c:v>0.86304460635454672</c:v>
                </c:pt>
                <c:pt idx="6">
                  <c:v>0.98858954227743523</c:v>
                </c:pt>
                <c:pt idx="7">
                  <c:v>0.99964818320971183</c:v>
                </c:pt>
                <c:pt idx="8">
                  <c:v>0.99999598560938829</c:v>
                </c:pt>
                <c:pt idx="9">
                  <c:v>0.99999998304833881</c:v>
                </c:pt>
                <c:pt idx="10">
                  <c:v>0.99999999999998468</c:v>
                </c:pt>
              </c:numCache>
            </c:numRef>
          </c:yVal>
          <c:smooth val="1"/>
          <c:extLst>
            <c:ext xmlns:c16="http://schemas.microsoft.com/office/drawing/2014/chart" uri="{C3380CC4-5D6E-409C-BE32-E72D297353CC}">
              <c16:uniqueId val="{00000000-CC10-441F-BFD6-6A1110CC1BDB}"/>
            </c:ext>
          </c:extLst>
        </c:ser>
        <c:ser>
          <c:idx val="1"/>
          <c:order val="1"/>
          <c:tx>
            <c:v>Hs = 2</c:v>
          </c:tx>
          <c:xVal>
            <c:numRef>
              <c:f>Diagrammi!$E$1:$O$1</c:f>
              <c:numCache>
                <c:formatCode>General</c:formatCode>
                <c:ptCount val="11"/>
                <c:pt idx="0">
                  <c:v>0.1</c:v>
                </c:pt>
                <c:pt idx="1">
                  <c:v>0.2</c:v>
                </c:pt>
                <c:pt idx="2">
                  <c:v>0.3</c:v>
                </c:pt>
                <c:pt idx="3">
                  <c:v>0.5</c:v>
                </c:pt>
                <c:pt idx="4">
                  <c:v>0.75</c:v>
                </c:pt>
                <c:pt idx="5">
                  <c:v>1</c:v>
                </c:pt>
                <c:pt idx="6">
                  <c:v>1.5</c:v>
                </c:pt>
                <c:pt idx="7">
                  <c:v>2</c:v>
                </c:pt>
                <c:pt idx="8">
                  <c:v>2.5</c:v>
                </c:pt>
                <c:pt idx="9">
                  <c:v>3</c:v>
                </c:pt>
                <c:pt idx="10">
                  <c:v>4</c:v>
                </c:pt>
              </c:numCache>
            </c:numRef>
          </c:xVal>
          <c:yVal>
            <c:numRef>
              <c:f>Diagrammi!$E$5:$O$5</c:f>
              <c:numCache>
                <c:formatCode>0.00</c:formatCode>
                <c:ptCount val="11"/>
                <c:pt idx="0">
                  <c:v>4.9579187457332585E-3</c:v>
                </c:pt>
                <c:pt idx="1">
                  <c:v>1.9684676110549137E-2</c:v>
                </c:pt>
                <c:pt idx="2">
                  <c:v>4.3746515570321054E-2</c:v>
                </c:pt>
                <c:pt idx="3">
                  <c:v>0.11684649620079801</c:v>
                </c:pt>
                <c:pt idx="4">
                  <c:v>0.24389616360093325</c:v>
                </c:pt>
                <c:pt idx="5">
                  <c:v>0.39166222482331026</c:v>
                </c:pt>
                <c:pt idx="6">
                  <c:v>0.67316710069651986</c:v>
                </c:pt>
                <c:pt idx="7">
                  <c:v>0.86304460635454672</c:v>
                </c:pt>
                <c:pt idx="8">
                  <c:v>0.95523847161960718</c:v>
                </c:pt>
                <c:pt idx="9">
                  <c:v>0.98858954227743523</c:v>
                </c:pt>
                <c:pt idx="10">
                  <c:v>0.99964818320971183</c:v>
                </c:pt>
              </c:numCache>
            </c:numRef>
          </c:yVal>
          <c:smooth val="1"/>
          <c:extLst>
            <c:ext xmlns:c16="http://schemas.microsoft.com/office/drawing/2014/chart" uri="{C3380CC4-5D6E-409C-BE32-E72D297353CC}">
              <c16:uniqueId val="{00000001-CC10-441F-BFD6-6A1110CC1BDB}"/>
            </c:ext>
          </c:extLst>
        </c:ser>
        <c:ser>
          <c:idx val="2"/>
          <c:order val="2"/>
          <c:tx>
            <c:v>Hs = 3</c:v>
          </c:tx>
          <c:xVal>
            <c:numRef>
              <c:f>Diagrammi!$E$1:$O$1</c:f>
              <c:numCache>
                <c:formatCode>General</c:formatCode>
                <c:ptCount val="11"/>
                <c:pt idx="0">
                  <c:v>0.1</c:v>
                </c:pt>
                <c:pt idx="1">
                  <c:v>0.2</c:v>
                </c:pt>
                <c:pt idx="2">
                  <c:v>0.3</c:v>
                </c:pt>
                <c:pt idx="3">
                  <c:v>0.5</c:v>
                </c:pt>
                <c:pt idx="4">
                  <c:v>0.75</c:v>
                </c:pt>
                <c:pt idx="5">
                  <c:v>1</c:v>
                </c:pt>
                <c:pt idx="6">
                  <c:v>1.5</c:v>
                </c:pt>
                <c:pt idx="7">
                  <c:v>2</c:v>
                </c:pt>
                <c:pt idx="8">
                  <c:v>2.5</c:v>
                </c:pt>
                <c:pt idx="9">
                  <c:v>3</c:v>
                </c:pt>
                <c:pt idx="10">
                  <c:v>4</c:v>
                </c:pt>
              </c:numCache>
            </c:numRef>
          </c:xVal>
          <c:yVal>
            <c:numRef>
              <c:f>Diagrammi!$E$6:$O$6</c:f>
              <c:numCache>
                <c:formatCode>0.00</c:formatCode>
                <c:ptCount val="11"/>
                <c:pt idx="0">
                  <c:v>2.2065619550442062E-3</c:v>
                </c:pt>
                <c:pt idx="1">
                  <c:v>8.7970772767579364E-3</c:v>
                </c:pt>
                <c:pt idx="2">
                  <c:v>1.9684676110549137E-2</c:v>
                </c:pt>
                <c:pt idx="3">
                  <c:v>5.372778724869709E-2</c:v>
                </c:pt>
                <c:pt idx="4">
                  <c:v>0.11684649620079801</c:v>
                </c:pt>
                <c:pt idx="5">
                  <c:v>0.19820314403305872</c:v>
                </c:pt>
                <c:pt idx="6">
                  <c:v>0.39166222482331026</c:v>
                </c:pt>
                <c:pt idx="7">
                  <c:v>0.58670762222965589</c:v>
                </c:pt>
                <c:pt idx="8">
                  <c:v>0.74857863440970496</c:v>
                </c:pt>
                <c:pt idx="9">
                  <c:v>0.86304460635454672</c:v>
                </c:pt>
                <c:pt idx="10">
                  <c:v>0.97082374250678305</c:v>
                </c:pt>
              </c:numCache>
            </c:numRef>
          </c:yVal>
          <c:smooth val="1"/>
          <c:extLst>
            <c:ext xmlns:c16="http://schemas.microsoft.com/office/drawing/2014/chart" uri="{C3380CC4-5D6E-409C-BE32-E72D297353CC}">
              <c16:uniqueId val="{00000002-CC10-441F-BFD6-6A1110CC1BDB}"/>
            </c:ext>
          </c:extLst>
        </c:ser>
        <c:dLbls>
          <c:showLegendKey val="0"/>
          <c:showVal val="0"/>
          <c:showCatName val="0"/>
          <c:showSerName val="0"/>
          <c:showPercent val="0"/>
          <c:showBubbleSize val="0"/>
        </c:dLbls>
        <c:axId val="1102108960"/>
        <c:axId val="1102110048"/>
      </c:scatterChart>
      <c:valAx>
        <c:axId val="1102108960"/>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102110048"/>
        <c:crosses val="autoZero"/>
        <c:crossBetween val="midCat"/>
      </c:valAx>
      <c:valAx>
        <c:axId val="1102110048"/>
        <c:scaling>
          <c:orientation val="minMax"/>
        </c:scaling>
        <c:delete val="0"/>
        <c:axPos val="l"/>
        <c:majorGridlines/>
        <c:numFmt formatCode="0.00" sourceLinked="1"/>
        <c:majorTickMark val="out"/>
        <c:minorTickMark val="none"/>
        <c:tickLblPos val="nextTo"/>
        <c:crossAx val="1102108960"/>
        <c:crosses val="autoZero"/>
        <c:crossBetween val="midCat"/>
      </c:valAx>
    </c:plotArea>
    <c:legend>
      <c:legendPos val="r"/>
      <c:layout>
        <c:manualLayout>
          <c:xMode val="edge"/>
          <c:yMode val="edge"/>
          <c:x val="0.83263683380952846"/>
          <c:y val="0.37050359712230291"/>
          <c:w val="0.15271982127662212"/>
          <c:h val="0.25899280575539568"/>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3.2815228580757888E-2"/>
          <c:y val="2.8252405949256341E-2"/>
          <c:w val="0.86368047298930939"/>
          <c:h val="0.87891586468358118"/>
        </c:manualLayout>
      </c:layout>
      <c:scatterChart>
        <c:scatterStyle val="smoothMarker"/>
        <c:varyColors val="0"/>
        <c:ser>
          <c:idx val="1"/>
          <c:order val="0"/>
          <c:tx>
            <c:v>Hmo</c:v>
          </c:tx>
          <c:spPr>
            <a:ln w="6330"/>
          </c:spPr>
          <c:marker>
            <c:symbol val="circle"/>
            <c:size val="2"/>
          </c:marker>
          <c:xVal>
            <c:numRef>
              <c:f>Foglio1!$L$2:$L$61</c:f>
              <c:numCache>
                <c:formatCode>General</c:formatCode>
                <c:ptCount val="60"/>
                <c:pt idx="0">
                  <c:v>0.5</c:v>
                </c:pt>
                <c:pt idx="1">
                  <c:v>1</c:v>
                </c:pt>
                <c:pt idx="2">
                  <c:v>1.5</c:v>
                </c:pt>
                <c:pt idx="3">
                  <c:v>2</c:v>
                </c:pt>
                <c:pt idx="4">
                  <c:v>2.5</c:v>
                </c:pt>
                <c:pt idx="5">
                  <c:v>3</c:v>
                </c:pt>
                <c:pt idx="6">
                  <c:v>3.5</c:v>
                </c:pt>
                <c:pt idx="7">
                  <c:v>4</c:v>
                </c:pt>
                <c:pt idx="8">
                  <c:v>4.5</c:v>
                </c:pt>
                <c:pt idx="9">
                  <c:v>5</c:v>
                </c:pt>
                <c:pt idx="10">
                  <c:v>5.5</c:v>
                </c:pt>
                <c:pt idx="11">
                  <c:v>6</c:v>
                </c:pt>
                <c:pt idx="12">
                  <c:v>6.5</c:v>
                </c:pt>
                <c:pt idx="13">
                  <c:v>7</c:v>
                </c:pt>
                <c:pt idx="14">
                  <c:v>7.5</c:v>
                </c:pt>
                <c:pt idx="15">
                  <c:v>8</c:v>
                </c:pt>
                <c:pt idx="16">
                  <c:v>8.5</c:v>
                </c:pt>
                <c:pt idx="17">
                  <c:v>9</c:v>
                </c:pt>
                <c:pt idx="18">
                  <c:v>9.5</c:v>
                </c:pt>
                <c:pt idx="19">
                  <c:v>10</c:v>
                </c:pt>
                <c:pt idx="20">
                  <c:v>10.5</c:v>
                </c:pt>
                <c:pt idx="21">
                  <c:v>11</c:v>
                </c:pt>
                <c:pt idx="22">
                  <c:v>11.5</c:v>
                </c:pt>
                <c:pt idx="23">
                  <c:v>12</c:v>
                </c:pt>
                <c:pt idx="24">
                  <c:v>12.5</c:v>
                </c:pt>
                <c:pt idx="25">
                  <c:v>13</c:v>
                </c:pt>
                <c:pt idx="26">
                  <c:v>13.5</c:v>
                </c:pt>
                <c:pt idx="27">
                  <c:v>14</c:v>
                </c:pt>
                <c:pt idx="28">
                  <c:v>14.5</c:v>
                </c:pt>
                <c:pt idx="29">
                  <c:v>15</c:v>
                </c:pt>
                <c:pt idx="30">
                  <c:v>15.5</c:v>
                </c:pt>
                <c:pt idx="31">
                  <c:v>16</c:v>
                </c:pt>
                <c:pt idx="32">
                  <c:v>16.5</c:v>
                </c:pt>
                <c:pt idx="33">
                  <c:v>17</c:v>
                </c:pt>
                <c:pt idx="34">
                  <c:v>17.5</c:v>
                </c:pt>
                <c:pt idx="35">
                  <c:v>18</c:v>
                </c:pt>
                <c:pt idx="36">
                  <c:v>18.5</c:v>
                </c:pt>
                <c:pt idx="37">
                  <c:v>19</c:v>
                </c:pt>
                <c:pt idx="38">
                  <c:v>19.5</c:v>
                </c:pt>
                <c:pt idx="39">
                  <c:v>20</c:v>
                </c:pt>
                <c:pt idx="40">
                  <c:v>20.5</c:v>
                </c:pt>
                <c:pt idx="41">
                  <c:v>21</c:v>
                </c:pt>
                <c:pt idx="42">
                  <c:v>21.5</c:v>
                </c:pt>
                <c:pt idx="43">
                  <c:v>22</c:v>
                </c:pt>
                <c:pt idx="44">
                  <c:v>22.5</c:v>
                </c:pt>
                <c:pt idx="45">
                  <c:v>23</c:v>
                </c:pt>
                <c:pt idx="46">
                  <c:v>23.5</c:v>
                </c:pt>
                <c:pt idx="47">
                  <c:v>24</c:v>
                </c:pt>
                <c:pt idx="48">
                  <c:v>24.5</c:v>
                </c:pt>
                <c:pt idx="49">
                  <c:v>25</c:v>
                </c:pt>
                <c:pt idx="50">
                  <c:v>25.5</c:v>
                </c:pt>
                <c:pt idx="51">
                  <c:v>26</c:v>
                </c:pt>
                <c:pt idx="52">
                  <c:v>26.5</c:v>
                </c:pt>
                <c:pt idx="53">
                  <c:v>27</c:v>
                </c:pt>
                <c:pt idx="54">
                  <c:v>27.5</c:v>
                </c:pt>
                <c:pt idx="55">
                  <c:v>28</c:v>
                </c:pt>
                <c:pt idx="56">
                  <c:v>28.5</c:v>
                </c:pt>
                <c:pt idx="57">
                  <c:v>29</c:v>
                </c:pt>
                <c:pt idx="58">
                  <c:v>29.5</c:v>
                </c:pt>
                <c:pt idx="59">
                  <c:v>30</c:v>
                </c:pt>
              </c:numCache>
            </c:numRef>
          </c:xVal>
          <c:yVal>
            <c:numRef>
              <c:f>Foglio1!$O$2:$O$61</c:f>
              <c:numCache>
                <c:formatCode>General</c:formatCode>
                <c:ptCount val="60"/>
                <c:pt idx="0">
                  <c:v>3.86</c:v>
                </c:pt>
                <c:pt idx="1">
                  <c:v>4.4400000000000004</c:v>
                </c:pt>
                <c:pt idx="2">
                  <c:v>4.2699999999999996</c:v>
                </c:pt>
                <c:pt idx="3">
                  <c:v>3.75</c:v>
                </c:pt>
                <c:pt idx="4">
                  <c:v>4.1399999999999997</c:v>
                </c:pt>
                <c:pt idx="5">
                  <c:v>4.28</c:v>
                </c:pt>
                <c:pt idx="6">
                  <c:v>4.95</c:v>
                </c:pt>
                <c:pt idx="7">
                  <c:v>4.84</c:v>
                </c:pt>
                <c:pt idx="8">
                  <c:v>5.57</c:v>
                </c:pt>
                <c:pt idx="9">
                  <c:v>5.88</c:v>
                </c:pt>
                <c:pt idx="10">
                  <c:v>5.85</c:v>
                </c:pt>
                <c:pt idx="11">
                  <c:v>5.96</c:v>
                </c:pt>
                <c:pt idx="12">
                  <c:v>5.95</c:v>
                </c:pt>
                <c:pt idx="13">
                  <c:v>5.8</c:v>
                </c:pt>
                <c:pt idx="14">
                  <c:v>6.46</c:v>
                </c:pt>
                <c:pt idx="15">
                  <c:v>5.94</c:v>
                </c:pt>
                <c:pt idx="16">
                  <c:v>5.93</c:v>
                </c:pt>
                <c:pt idx="17">
                  <c:v>5.52</c:v>
                </c:pt>
                <c:pt idx="18">
                  <c:v>5.83</c:v>
                </c:pt>
                <c:pt idx="19">
                  <c:v>5.51</c:v>
                </c:pt>
                <c:pt idx="20">
                  <c:v>5.67</c:v>
                </c:pt>
                <c:pt idx="21">
                  <c:v>5.79</c:v>
                </c:pt>
                <c:pt idx="22">
                  <c:v>5.88</c:v>
                </c:pt>
                <c:pt idx="23">
                  <c:v>5.75</c:v>
                </c:pt>
                <c:pt idx="24">
                  <c:v>5.81</c:v>
                </c:pt>
                <c:pt idx="25">
                  <c:v>6.11</c:v>
                </c:pt>
                <c:pt idx="26">
                  <c:v>6.35</c:v>
                </c:pt>
                <c:pt idx="27">
                  <c:v>6.46</c:v>
                </c:pt>
                <c:pt idx="28">
                  <c:v>5.96</c:v>
                </c:pt>
                <c:pt idx="29">
                  <c:v>6.18</c:v>
                </c:pt>
                <c:pt idx="30">
                  <c:v>5.9</c:v>
                </c:pt>
                <c:pt idx="31">
                  <c:v>6.01</c:v>
                </c:pt>
                <c:pt idx="32">
                  <c:v>5.69</c:v>
                </c:pt>
                <c:pt idx="33">
                  <c:v>5.64</c:v>
                </c:pt>
                <c:pt idx="34">
                  <c:v>5.91</c:v>
                </c:pt>
                <c:pt idx="35">
                  <c:v>5.5</c:v>
                </c:pt>
                <c:pt idx="36">
                  <c:v>5.91</c:v>
                </c:pt>
                <c:pt idx="37">
                  <c:v>5.52</c:v>
                </c:pt>
                <c:pt idx="38">
                  <c:v>5.07</c:v>
                </c:pt>
                <c:pt idx="39">
                  <c:v>5.82</c:v>
                </c:pt>
                <c:pt idx="40">
                  <c:v>5.47</c:v>
                </c:pt>
                <c:pt idx="41">
                  <c:v>4.96</c:v>
                </c:pt>
                <c:pt idx="42">
                  <c:v>4.46</c:v>
                </c:pt>
                <c:pt idx="43">
                  <c:v>4.49</c:v>
                </c:pt>
                <c:pt idx="44">
                  <c:v>4.76</c:v>
                </c:pt>
                <c:pt idx="45">
                  <c:v>4.5999999999999996</c:v>
                </c:pt>
                <c:pt idx="46">
                  <c:v>4.1500000000000004</c:v>
                </c:pt>
                <c:pt idx="47">
                  <c:v>4.49</c:v>
                </c:pt>
                <c:pt idx="48">
                  <c:v>3.55</c:v>
                </c:pt>
                <c:pt idx="49">
                  <c:v>3.65</c:v>
                </c:pt>
                <c:pt idx="50">
                  <c:v>4.03</c:v>
                </c:pt>
                <c:pt idx="51">
                  <c:v>4.1399999999999997</c:v>
                </c:pt>
                <c:pt idx="52">
                  <c:v>4.26</c:v>
                </c:pt>
                <c:pt idx="53">
                  <c:v>3.42</c:v>
                </c:pt>
                <c:pt idx="54">
                  <c:v>3.67</c:v>
                </c:pt>
                <c:pt idx="55">
                  <c:v>3.63</c:v>
                </c:pt>
                <c:pt idx="56">
                  <c:v>3.59</c:v>
                </c:pt>
                <c:pt idx="57">
                  <c:v>3.8</c:v>
                </c:pt>
                <c:pt idx="58">
                  <c:v>3.29</c:v>
                </c:pt>
                <c:pt idx="59">
                  <c:v>3.64</c:v>
                </c:pt>
              </c:numCache>
            </c:numRef>
          </c:yVal>
          <c:smooth val="1"/>
          <c:extLst>
            <c:ext xmlns:c16="http://schemas.microsoft.com/office/drawing/2014/chart" uri="{C3380CC4-5D6E-409C-BE32-E72D297353CC}">
              <c16:uniqueId val="{00000000-5481-4EDF-AAA9-F1EDF90EE666}"/>
            </c:ext>
          </c:extLst>
        </c:ser>
        <c:ser>
          <c:idx val="0"/>
          <c:order val="1"/>
          <c:tx>
            <c:v>Hmax</c:v>
          </c:tx>
          <c:spPr>
            <a:ln w="6330"/>
          </c:spPr>
          <c:marker>
            <c:symbol val="diamond"/>
            <c:size val="2"/>
          </c:marker>
          <c:xVal>
            <c:numRef>
              <c:f>Foglio1!$L$2:$L$61</c:f>
              <c:numCache>
                <c:formatCode>General</c:formatCode>
                <c:ptCount val="60"/>
                <c:pt idx="0">
                  <c:v>0.5</c:v>
                </c:pt>
                <c:pt idx="1">
                  <c:v>1</c:v>
                </c:pt>
                <c:pt idx="2">
                  <c:v>1.5</c:v>
                </c:pt>
                <c:pt idx="3">
                  <c:v>2</c:v>
                </c:pt>
                <c:pt idx="4">
                  <c:v>2.5</c:v>
                </c:pt>
                <c:pt idx="5">
                  <c:v>3</c:v>
                </c:pt>
                <c:pt idx="6">
                  <c:v>3.5</c:v>
                </c:pt>
                <c:pt idx="7">
                  <c:v>4</c:v>
                </c:pt>
                <c:pt idx="8">
                  <c:v>4.5</c:v>
                </c:pt>
                <c:pt idx="9">
                  <c:v>5</c:v>
                </c:pt>
                <c:pt idx="10">
                  <c:v>5.5</c:v>
                </c:pt>
                <c:pt idx="11">
                  <c:v>6</c:v>
                </c:pt>
                <c:pt idx="12">
                  <c:v>6.5</c:v>
                </c:pt>
                <c:pt idx="13">
                  <c:v>7</c:v>
                </c:pt>
                <c:pt idx="14">
                  <c:v>7.5</c:v>
                </c:pt>
                <c:pt idx="15">
                  <c:v>8</c:v>
                </c:pt>
                <c:pt idx="16">
                  <c:v>8.5</c:v>
                </c:pt>
                <c:pt idx="17">
                  <c:v>9</c:v>
                </c:pt>
                <c:pt idx="18">
                  <c:v>9.5</c:v>
                </c:pt>
                <c:pt idx="19">
                  <c:v>10</c:v>
                </c:pt>
                <c:pt idx="20">
                  <c:v>10.5</c:v>
                </c:pt>
                <c:pt idx="21">
                  <c:v>11</c:v>
                </c:pt>
                <c:pt idx="22">
                  <c:v>11.5</c:v>
                </c:pt>
                <c:pt idx="23">
                  <c:v>12</c:v>
                </c:pt>
                <c:pt idx="24">
                  <c:v>12.5</c:v>
                </c:pt>
                <c:pt idx="25">
                  <c:v>13</c:v>
                </c:pt>
                <c:pt idx="26">
                  <c:v>13.5</c:v>
                </c:pt>
                <c:pt idx="27">
                  <c:v>14</c:v>
                </c:pt>
                <c:pt idx="28">
                  <c:v>14.5</c:v>
                </c:pt>
                <c:pt idx="29">
                  <c:v>15</c:v>
                </c:pt>
                <c:pt idx="30">
                  <c:v>15.5</c:v>
                </c:pt>
                <c:pt idx="31">
                  <c:v>16</c:v>
                </c:pt>
                <c:pt idx="32">
                  <c:v>16.5</c:v>
                </c:pt>
                <c:pt idx="33">
                  <c:v>17</c:v>
                </c:pt>
                <c:pt idx="34">
                  <c:v>17.5</c:v>
                </c:pt>
                <c:pt idx="35">
                  <c:v>18</c:v>
                </c:pt>
                <c:pt idx="36">
                  <c:v>18.5</c:v>
                </c:pt>
                <c:pt idx="37">
                  <c:v>19</c:v>
                </c:pt>
                <c:pt idx="38">
                  <c:v>19.5</c:v>
                </c:pt>
                <c:pt idx="39">
                  <c:v>20</c:v>
                </c:pt>
                <c:pt idx="40">
                  <c:v>20.5</c:v>
                </c:pt>
                <c:pt idx="41">
                  <c:v>21</c:v>
                </c:pt>
                <c:pt idx="42">
                  <c:v>21.5</c:v>
                </c:pt>
                <c:pt idx="43">
                  <c:v>22</c:v>
                </c:pt>
                <c:pt idx="44">
                  <c:v>22.5</c:v>
                </c:pt>
                <c:pt idx="45">
                  <c:v>23</c:v>
                </c:pt>
                <c:pt idx="46">
                  <c:v>23.5</c:v>
                </c:pt>
                <c:pt idx="47">
                  <c:v>24</c:v>
                </c:pt>
                <c:pt idx="48">
                  <c:v>24.5</c:v>
                </c:pt>
                <c:pt idx="49">
                  <c:v>25</c:v>
                </c:pt>
                <c:pt idx="50">
                  <c:v>25.5</c:v>
                </c:pt>
                <c:pt idx="51">
                  <c:v>26</c:v>
                </c:pt>
                <c:pt idx="52">
                  <c:v>26.5</c:v>
                </c:pt>
                <c:pt idx="53">
                  <c:v>27</c:v>
                </c:pt>
                <c:pt idx="54">
                  <c:v>27.5</c:v>
                </c:pt>
                <c:pt idx="55">
                  <c:v>28</c:v>
                </c:pt>
                <c:pt idx="56">
                  <c:v>28.5</c:v>
                </c:pt>
                <c:pt idx="57">
                  <c:v>29</c:v>
                </c:pt>
                <c:pt idx="58">
                  <c:v>29.5</c:v>
                </c:pt>
                <c:pt idx="59">
                  <c:v>30</c:v>
                </c:pt>
              </c:numCache>
            </c:numRef>
          </c:xVal>
          <c:yVal>
            <c:numRef>
              <c:f>Foglio1!$P$2:$P$61</c:f>
              <c:numCache>
                <c:formatCode>General</c:formatCode>
                <c:ptCount val="60"/>
                <c:pt idx="0">
                  <c:v>5.48</c:v>
                </c:pt>
                <c:pt idx="1">
                  <c:v>6.65</c:v>
                </c:pt>
                <c:pt idx="2">
                  <c:v>6.3</c:v>
                </c:pt>
                <c:pt idx="3">
                  <c:v>6.29</c:v>
                </c:pt>
                <c:pt idx="4">
                  <c:v>5.33</c:v>
                </c:pt>
                <c:pt idx="5">
                  <c:v>6.02</c:v>
                </c:pt>
                <c:pt idx="6">
                  <c:v>7.12</c:v>
                </c:pt>
                <c:pt idx="7">
                  <c:v>8.2100000000000009</c:v>
                </c:pt>
                <c:pt idx="8">
                  <c:v>8.6300000000000008</c:v>
                </c:pt>
                <c:pt idx="9">
                  <c:v>10.37</c:v>
                </c:pt>
                <c:pt idx="10">
                  <c:v>8.65</c:v>
                </c:pt>
                <c:pt idx="11">
                  <c:v>7.68</c:v>
                </c:pt>
                <c:pt idx="12">
                  <c:v>8.5500000000000007</c:v>
                </c:pt>
                <c:pt idx="13">
                  <c:v>8.39</c:v>
                </c:pt>
                <c:pt idx="14">
                  <c:v>9.91</c:v>
                </c:pt>
                <c:pt idx="15">
                  <c:v>11.81</c:v>
                </c:pt>
                <c:pt idx="16">
                  <c:v>8.67</c:v>
                </c:pt>
                <c:pt idx="17">
                  <c:v>8.5</c:v>
                </c:pt>
                <c:pt idx="18">
                  <c:v>8.5500000000000007</c:v>
                </c:pt>
                <c:pt idx="19">
                  <c:v>7.88</c:v>
                </c:pt>
                <c:pt idx="20">
                  <c:v>8.6</c:v>
                </c:pt>
                <c:pt idx="21">
                  <c:v>8.74</c:v>
                </c:pt>
                <c:pt idx="22">
                  <c:v>8.26</c:v>
                </c:pt>
                <c:pt idx="23">
                  <c:v>8.48</c:v>
                </c:pt>
                <c:pt idx="24">
                  <c:v>9.2899999999999991</c:v>
                </c:pt>
                <c:pt idx="25">
                  <c:v>7.16</c:v>
                </c:pt>
                <c:pt idx="26">
                  <c:v>9.0500000000000007</c:v>
                </c:pt>
                <c:pt idx="27">
                  <c:v>8.43</c:v>
                </c:pt>
                <c:pt idx="28">
                  <c:v>9.31</c:v>
                </c:pt>
                <c:pt idx="29">
                  <c:v>10.83</c:v>
                </c:pt>
                <c:pt idx="30">
                  <c:v>9.08</c:v>
                </c:pt>
                <c:pt idx="31">
                  <c:v>7.91</c:v>
                </c:pt>
                <c:pt idx="32">
                  <c:v>8.94</c:v>
                </c:pt>
                <c:pt idx="33">
                  <c:v>10.130000000000001</c:v>
                </c:pt>
                <c:pt idx="34">
                  <c:v>10.46</c:v>
                </c:pt>
                <c:pt idx="35">
                  <c:v>8.76</c:v>
                </c:pt>
                <c:pt idx="36">
                  <c:v>9.0399999999999991</c:v>
                </c:pt>
                <c:pt idx="37">
                  <c:v>10.71</c:v>
                </c:pt>
                <c:pt idx="38">
                  <c:v>8.6300000000000008</c:v>
                </c:pt>
                <c:pt idx="39">
                  <c:v>7.76</c:v>
                </c:pt>
                <c:pt idx="40">
                  <c:v>7.7</c:v>
                </c:pt>
                <c:pt idx="41">
                  <c:v>6.74</c:v>
                </c:pt>
                <c:pt idx="42">
                  <c:v>6.67</c:v>
                </c:pt>
                <c:pt idx="43">
                  <c:v>6.75</c:v>
                </c:pt>
                <c:pt idx="44">
                  <c:v>6.49</c:v>
                </c:pt>
                <c:pt idx="45">
                  <c:v>7.64</c:v>
                </c:pt>
                <c:pt idx="46">
                  <c:v>5.76</c:v>
                </c:pt>
                <c:pt idx="47">
                  <c:v>7.4</c:v>
                </c:pt>
                <c:pt idx="48">
                  <c:v>5.82</c:v>
                </c:pt>
                <c:pt idx="49">
                  <c:v>5.03</c:v>
                </c:pt>
                <c:pt idx="50">
                  <c:v>6.46</c:v>
                </c:pt>
                <c:pt idx="51">
                  <c:v>6.29</c:v>
                </c:pt>
                <c:pt idx="52">
                  <c:v>5.93</c:v>
                </c:pt>
                <c:pt idx="53">
                  <c:v>5.07</c:v>
                </c:pt>
                <c:pt idx="54">
                  <c:v>5.3</c:v>
                </c:pt>
                <c:pt idx="55">
                  <c:v>5.26</c:v>
                </c:pt>
                <c:pt idx="56">
                  <c:v>5.44</c:v>
                </c:pt>
                <c:pt idx="57">
                  <c:v>5.37</c:v>
                </c:pt>
                <c:pt idx="58">
                  <c:v>4.6100000000000003</c:v>
                </c:pt>
                <c:pt idx="59">
                  <c:v>5.61</c:v>
                </c:pt>
              </c:numCache>
            </c:numRef>
          </c:yVal>
          <c:smooth val="1"/>
          <c:extLst>
            <c:ext xmlns:c16="http://schemas.microsoft.com/office/drawing/2014/chart" uri="{C3380CC4-5D6E-409C-BE32-E72D297353CC}">
              <c16:uniqueId val="{00000001-5481-4EDF-AAA9-F1EDF90EE666}"/>
            </c:ext>
          </c:extLst>
        </c:ser>
        <c:ser>
          <c:idx val="2"/>
          <c:order val="2"/>
          <c:tx>
            <c:v>Tp</c:v>
          </c:tx>
          <c:spPr>
            <a:ln w="6330"/>
          </c:spPr>
          <c:xVal>
            <c:numRef>
              <c:f>Foglio1!$L$2:$L$61</c:f>
              <c:numCache>
                <c:formatCode>General</c:formatCode>
                <c:ptCount val="60"/>
                <c:pt idx="0">
                  <c:v>0.5</c:v>
                </c:pt>
                <c:pt idx="1">
                  <c:v>1</c:v>
                </c:pt>
                <c:pt idx="2">
                  <c:v>1.5</c:v>
                </c:pt>
                <c:pt idx="3">
                  <c:v>2</c:v>
                </c:pt>
                <c:pt idx="4">
                  <c:v>2.5</c:v>
                </c:pt>
                <c:pt idx="5">
                  <c:v>3</c:v>
                </c:pt>
                <c:pt idx="6">
                  <c:v>3.5</c:v>
                </c:pt>
                <c:pt idx="7">
                  <c:v>4</c:v>
                </c:pt>
                <c:pt idx="8">
                  <c:v>4.5</c:v>
                </c:pt>
                <c:pt idx="9">
                  <c:v>5</c:v>
                </c:pt>
                <c:pt idx="10">
                  <c:v>5.5</c:v>
                </c:pt>
                <c:pt idx="11">
                  <c:v>6</c:v>
                </c:pt>
                <c:pt idx="12">
                  <c:v>6.5</c:v>
                </c:pt>
                <c:pt idx="13">
                  <c:v>7</c:v>
                </c:pt>
                <c:pt idx="14">
                  <c:v>7.5</c:v>
                </c:pt>
                <c:pt idx="15">
                  <c:v>8</c:v>
                </c:pt>
                <c:pt idx="16">
                  <c:v>8.5</c:v>
                </c:pt>
                <c:pt idx="17">
                  <c:v>9</c:v>
                </c:pt>
                <c:pt idx="18">
                  <c:v>9.5</c:v>
                </c:pt>
                <c:pt idx="19">
                  <c:v>10</c:v>
                </c:pt>
                <c:pt idx="20">
                  <c:v>10.5</c:v>
                </c:pt>
                <c:pt idx="21">
                  <c:v>11</c:v>
                </c:pt>
                <c:pt idx="22">
                  <c:v>11.5</c:v>
                </c:pt>
                <c:pt idx="23">
                  <c:v>12</c:v>
                </c:pt>
                <c:pt idx="24">
                  <c:v>12.5</c:v>
                </c:pt>
                <c:pt idx="25">
                  <c:v>13</c:v>
                </c:pt>
                <c:pt idx="26">
                  <c:v>13.5</c:v>
                </c:pt>
                <c:pt idx="27">
                  <c:v>14</c:v>
                </c:pt>
                <c:pt idx="28">
                  <c:v>14.5</c:v>
                </c:pt>
                <c:pt idx="29">
                  <c:v>15</c:v>
                </c:pt>
                <c:pt idx="30">
                  <c:v>15.5</c:v>
                </c:pt>
                <c:pt idx="31">
                  <c:v>16</c:v>
                </c:pt>
                <c:pt idx="32">
                  <c:v>16.5</c:v>
                </c:pt>
                <c:pt idx="33">
                  <c:v>17</c:v>
                </c:pt>
                <c:pt idx="34">
                  <c:v>17.5</c:v>
                </c:pt>
                <c:pt idx="35">
                  <c:v>18</c:v>
                </c:pt>
                <c:pt idx="36">
                  <c:v>18.5</c:v>
                </c:pt>
                <c:pt idx="37">
                  <c:v>19</c:v>
                </c:pt>
                <c:pt idx="38">
                  <c:v>19.5</c:v>
                </c:pt>
                <c:pt idx="39">
                  <c:v>20</c:v>
                </c:pt>
                <c:pt idx="40">
                  <c:v>20.5</c:v>
                </c:pt>
                <c:pt idx="41">
                  <c:v>21</c:v>
                </c:pt>
                <c:pt idx="42">
                  <c:v>21.5</c:v>
                </c:pt>
                <c:pt idx="43">
                  <c:v>22</c:v>
                </c:pt>
                <c:pt idx="44">
                  <c:v>22.5</c:v>
                </c:pt>
                <c:pt idx="45">
                  <c:v>23</c:v>
                </c:pt>
                <c:pt idx="46">
                  <c:v>23.5</c:v>
                </c:pt>
                <c:pt idx="47">
                  <c:v>24</c:v>
                </c:pt>
                <c:pt idx="48">
                  <c:v>24.5</c:v>
                </c:pt>
                <c:pt idx="49">
                  <c:v>25</c:v>
                </c:pt>
                <c:pt idx="50">
                  <c:v>25.5</c:v>
                </c:pt>
                <c:pt idx="51">
                  <c:v>26</c:v>
                </c:pt>
                <c:pt idx="52">
                  <c:v>26.5</c:v>
                </c:pt>
                <c:pt idx="53">
                  <c:v>27</c:v>
                </c:pt>
                <c:pt idx="54">
                  <c:v>27.5</c:v>
                </c:pt>
                <c:pt idx="55">
                  <c:v>28</c:v>
                </c:pt>
                <c:pt idx="56">
                  <c:v>28.5</c:v>
                </c:pt>
                <c:pt idx="57">
                  <c:v>29</c:v>
                </c:pt>
                <c:pt idx="58">
                  <c:v>29.5</c:v>
                </c:pt>
                <c:pt idx="59">
                  <c:v>30</c:v>
                </c:pt>
              </c:numCache>
            </c:numRef>
          </c:xVal>
          <c:yVal>
            <c:numRef>
              <c:f>Foglio1!$Q$2:$Q$61</c:f>
              <c:numCache>
                <c:formatCode>General</c:formatCode>
                <c:ptCount val="60"/>
                <c:pt idx="0">
                  <c:v>8.6999999999999993</c:v>
                </c:pt>
                <c:pt idx="1">
                  <c:v>8.6999999999999993</c:v>
                </c:pt>
                <c:pt idx="2">
                  <c:v>10.5</c:v>
                </c:pt>
                <c:pt idx="3">
                  <c:v>10.53</c:v>
                </c:pt>
                <c:pt idx="4">
                  <c:v>11.11</c:v>
                </c:pt>
                <c:pt idx="5">
                  <c:v>11.11</c:v>
                </c:pt>
                <c:pt idx="6">
                  <c:v>11.11</c:v>
                </c:pt>
                <c:pt idx="7">
                  <c:v>11.1</c:v>
                </c:pt>
                <c:pt idx="8">
                  <c:v>11.8</c:v>
                </c:pt>
                <c:pt idx="9">
                  <c:v>11.8</c:v>
                </c:pt>
                <c:pt idx="10">
                  <c:v>10.5</c:v>
                </c:pt>
                <c:pt idx="11">
                  <c:v>11.8</c:v>
                </c:pt>
                <c:pt idx="12">
                  <c:v>11.8</c:v>
                </c:pt>
                <c:pt idx="13">
                  <c:v>11.8</c:v>
                </c:pt>
                <c:pt idx="14">
                  <c:v>11.8</c:v>
                </c:pt>
                <c:pt idx="15">
                  <c:v>12.5</c:v>
                </c:pt>
                <c:pt idx="16">
                  <c:v>12.5</c:v>
                </c:pt>
                <c:pt idx="17">
                  <c:v>11.1</c:v>
                </c:pt>
                <c:pt idx="18">
                  <c:v>12.5</c:v>
                </c:pt>
                <c:pt idx="19">
                  <c:v>12.5</c:v>
                </c:pt>
                <c:pt idx="20">
                  <c:v>12.5</c:v>
                </c:pt>
                <c:pt idx="21">
                  <c:v>12.5</c:v>
                </c:pt>
                <c:pt idx="22">
                  <c:v>11.1</c:v>
                </c:pt>
                <c:pt idx="23">
                  <c:v>12.5</c:v>
                </c:pt>
                <c:pt idx="24">
                  <c:v>13.33</c:v>
                </c:pt>
                <c:pt idx="25">
                  <c:v>12.5</c:v>
                </c:pt>
                <c:pt idx="26">
                  <c:v>12.5</c:v>
                </c:pt>
                <c:pt idx="27">
                  <c:v>11.76</c:v>
                </c:pt>
                <c:pt idx="28">
                  <c:v>12.5</c:v>
                </c:pt>
                <c:pt idx="29">
                  <c:v>11.76</c:v>
                </c:pt>
                <c:pt idx="30">
                  <c:v>9.09</c:v>
                </c:pt>
                <c:pt idx="31">
                  <c:v>11.11</c:v>
                </c:pt>
                <c:pt idx="32">
                  <c:v>11.76</c:v>
                </c:pt>
                <c:pt idx="33">
                  <c:v>12.5</c:v>
                </c:pt>
                <c:pt idx="34">
                  <c:v>11.76</c:v>
                </c:pt>
                <c:pt idx="35">
                  <c:v>11.11</c:v>
                </c:pt>
                <c:pt idx="36">
                  <c:v>12.5</c:v>
                </c:pt>
                <c:pt idx="37">
                  <c:v>11.11</c:v>
                </c:pt>
                <c:pt idx="38">
                  <c:v>9.52</c:v>
                </c:pt>
                <c:pt idx="39">
                  <c:v>11.11</c:v>
                </c:pt>
                <c:pt idx="40">
                  <c:v>12.5</c:v>
                </c:pt>
                <c:pt idx="41">
                  <c:v>11.11</c:v>
                </c:pt>
                <c:pt idx="42">
                  <c:v>12.5</c:v>
                </c:pt>
                <c:pt idx="43">
                  <c:v>12.5</c:v>
                </c:pt>
                <c:pt idx="44">
                  <c:v>11.8</c:v>
                </c:pt>
                <c:pt idx="45">
                  <c:v>11.76</c:v>
                </c:pt>
                <c:pt idx="46">
                  <c:v>11.11</c:v>
                </c:pt>
                <c:pt idx="47">
                  <c:v>11.11</c:v>
                </c:pt>
                <c:pt idx="48">
                  <c:v>12.5</c:v>
                </c:pt>
                <c:pt idx="49">
                  <c:v>10</c:v>
                </c:pt>
                <c:pt idx="50">
                  <c:v>11.76</c:v>
                </c:pt>
                <c:pt idx="51">
                  <c:v>10.53</c:v>
                </c:pt>
                <c:pt idx="52">
                  <c:v>11.76</c:v>
                </c:pt>
                <c:pt idx="53">
                  <c:v>10</c:v>
                </c:pt>
                <c:pt idx="54">
                  <c:v>10</c:v>
                </c:pt>
                <c:pt idx="55">
                  <c:v>11.11</c:v>
                </c:pt>
                <c:pt idx="56">
                  <c:v>11.11</c:v>
                </c:pt>
                <c:pt idx="57">
                  <c:v>10.53</c:v>
                </c:pt>
                <c:pt idx="58">
                  <c:v>9.09</c:v>
                </c:pt>
                <c:pt idx="59">
                  <c:v>11.11</c:v>
                </c:pt>
              </c:numCache>
            </c:numRef>
          </c:yVal>
          <c:smooth val="1"/>
          <c:extLst>
            <c:ext xmlns:c16="http://schemas.microsoft.com/office/drawing/2014/chart" uri="{C3380CC4-5D6E-409C-BE32-E72D297353CC}">
              <c16:uniqueId val="{00000002-5481-4EDF-AAA9-F1EDF90EE666}"/>
            </c:ext>
          </c:extLst>
        </c:ser>
        <c:dLbls>
          <c:showLegendKey val="0"/>
          <c:showVal val="0"/>
          <c:showCatName val="0"/>
          <c:showSerName val="0"/>
          <c:showPercent val="0"/>
          <c:showBubbleSize val="0"/>
        </c:dLbls>
        <c:axId val="-265036224"/>
        <c:axId val="-265040032"/>
      </c:scatterChart>
      <c:valAx>
        <c:axId val="-265036224"/>
        <c:scaling>
          <c:orientation val="minMax"/>
        </c:scaling>
        <c:delete val="0"/>
        <c:axPos val="b"/>
        <c:numFmt formatCode="#,##0.00" sourceLinked="0"/>
        <c:majorTickMark val="out"/>
        <c:minorTickMark val="none"/>
        <c:tickLblPos val="nextTo"/>
        <c:txPr>
          <a:bodyPr rot="0" vert="horz"/>
          <a:lstStyle/>
          <a:p>
            <a:pPr>
              <a:defRPr sz="997" b="0" i="0" u="none" strike="noStrike" baseline="0">
                <a:solidFill>
                  <a:srgbClr val="000000"/>
                </a:solidFill>
                <a:latin typeface="Calibri"/>
                <a:ea typeface="Calibri"/>
                <a:cs typeface="Calibri"/>
              </a:defRPr>
            </a:pPr>
            <a:endParaRPr lang="en-US"/>
          </a:p>
        </c:txPr>
        <c:crossAx val="-265040032"/>
        <c:crosses val="autoZero"/>
        <c:crossBetween val="midCat"/>
      </c:valAx>
      <c:valAx>
        <c:axId val="-265040032"/>
        <c:scaling>
          <c:orientation val="minMax"/>
        </c:scaling>
        <c:delete val="0"/>
        <c:axPos val="l"/>
        <c:majorGridlines/>
        <c:numFmt formatCode="General" sourceLinked="1"/>
        <c:majorTickMark val="out"/>
        <c:minorTickMark val="none"/>
        <c:tickLblPos val="nextTo"/>
        <c:txPr>
          <a:bodyPr rot="0" vert="horz"/>
          <a:lstStyle/>
          <a:p>
            <a:pPr>
              <a:defRPr sz="997" b="0" i="0" u="none" strike="noStrike" baseline="0">
                <a:solidFill>
                  <a:srgbClr val="000000"/>
                </a:solidFill>
                <a:latin typeface="Calibri"/>
                <a:ea typeface="Calibri"/>
                <a:cs typeface="Calibri"/>
              </a:defRPr>
            </a:pPr>
            <a:endParaRPr lang="en-US"/>
          </a:p>
        </c:txPr>
        <c:crossAx val="-265036224"/>
        <c:crosses val="autoZero"/>
        <c:crossBetween val="midCat"/>
      </c:valAx>
    </c:plotArea>
    <c:legend>
      <c:legendPos val="r"/>
      <c:overlay val="0"/>
      <c:txPr>
        <a:bodyPr/>
        <a:lstStyle/>
        <a:p>
          <a:pPr>
            <a:defRPr sz="917" b="0" i="0" u="none" strike="noStrike" baseline="0">
              <a:solidFill>
                <a:srgbClr val="000000"/>
              </a:solidFill>
              <a:latin typeface="Calibri"/>
              <a:ea typeface="Calibri"/>
              <a:cs typeface="Calibri"/>
            </a:defRPr>
          </a:pPr>
          <a:endParaRPr lang="en-US"/>
        </a:p>
      </c:txPr>
    </c:legend>
    <c:plotVisOnly val="1"/>
    <c:dispBlanksAs val="gap"/>
    <c:showDLblsOverMax val="0"/>
  </c:chart>
  <c:txPr>
    <a:bodyPr/>
    <a:lstStyle/>
    <a:p>
      <a:pPr>
        <a:defRPr sz="997" b="0" i="0" u="none" strike="noStrike" baseline="0">
          <a:solidFill>
            <a:srgbClr val="000000"/>
          </a:solidFill>
          <a:latin typeface="Calibri"/>
          <a:ea typeface="Calibri"/>
          <a:cs typeface="Calibri"/>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9288188976377949E-2"/>
          <c:y val="0.10882248590688688"/>
          <c:w val="0.72683335307904218"/>
          <c:h val="0.82070909463061925"/>
        </c:manualLayout>
      </c:layout>
      <c:scatterChart>
        <c:scatterStyle val="smoothMarker"/>
        <c:varyColors val="0"/>
        <c:ser>
          <c:idx val="0"/>
          <c:order val="0"/>
          <c:tx>
            <c:v> Limitato dal tempo</c:v>
          </c:tx>
          <c:spPr>
            <a:ln w="25400">
              <a:solidFill>
                <a:srgbClr val="000080"/>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formulaSMBdaSPM!$A$9:$A$108</c:f>
              <c:numCache>
                <c:formatCode>General</c:formatCode>
                <c:ptCount val="100"/>
                <c:pt idx="0">
                  <c:v>0</c:v>
                </c:pt>
                <c:pt idx="1">
                  <c:v>0.40560176710935386</c:v>
                </c:pt>
                <c:pt idx="2">
                  <c:v>0.68213814396565497</c:v>
                </c:pt>
                <c:pt idx="3">
                  <c:v>0.92457209043910038</c:v>
                </c:pt>
                <c:pt idx="4">
                  <c:v>1.1472150399370837</c:v>
                </c:pt>
                <c:pt idx="5">
                  <c:v>1.3562112471784256</c:v>
                </c:pt>
                <c:pt idx="6">
                  <c:v>1.5549387129877448</c:v>
                </c:pt>
                <c:pt idx="7">
                  <c:v>1.7455141286444993</c:v>
                </c:pt>
                <c:pt idx="8">
                  <c:v>1.9293780292164808</c:v>
                </c:pt>
                <c:pt idx="9">
                  <c:v>2.10756860481936</c:v>
                </c:pt>
                <c:pt idx="10">
                  <c:v>2.2808663521582133</c:v>
                </c:pt>
                <c:pt idx="11">
                  <c:v>2.4498774053269727</c:v>
                </c:pt>
                <c:pt idx="12">
                  <c:v>2.6150847793812391</c:v>
                </c:pt>
                <c:pt idx="13">
                  <c:v>2.7768815352495673</c:v>
                </c:pt>
                <c:pt idx="14">
                  <c:v>2.9355931471037429</c:v>
                </c:pt>
                <c:pt idx="15">
                  <c:v>3.0914931086646611</c:v>
                </c:pt>
                <c:pt idx="16">
                  <c:v>3.2448141368748313</c:v>
                </c:pt>
                <c:pt idx="17">
                  <c:v>3.3957564124912203</c:v>
                </c:pt>
                <c:pt idx="18">
                  <c:v>3.5444937693877439</c:v>
                </c:pt>
                <c:pt idx="19">
                  <c:v>3.6911784286950633</c:v>
                </c:pt>
                <c:pt idx="20">
                  <c:v>3.8359446784053151</c:v>
                </c:pt>
                <c:pt idx="21">
                  <c:v>3.9789117742594056</c:v>
                </c:pt>
                <c:pt idx="22">
                  <c:v>4.1201862559010474</c:v>
                </c:pt>
                <c:pt idx="23">
                  <c:v>4.2598638173440806</c:v>
                </c:pt>
                <c:pt idx="24">
                  <c:v>4.3980308331324727</c:v>
                </c:pt>
                <c:pt idx="25">
                  <c:v>4.5347656152527662</c:v>
                </c:pt>
                <c:pt idx="26">
                  <c:v>4.6701394571511878</c:v>
                </c:pt>
                <c:pt idx="27">
                  <c:v>4.8042175077020666</c:v>
                </c:pt>
                <c:pt idx="28">
                  <c:v>4.9370595080858131</c:v>
                </c:pt>
                <c:pt idx="29">
                  <c:v>5.068720417199291</c:v>
                </c:pt>
                <c:pt idx="30">
                  <c:v>5.1992509457153488</c:v>
                </c:pt>
                <c:pt idx="31">
                  <c:v>5.3286980147292393</c:v>
                </c:pt>
                <c:pt idx="32">
                  <c:v>5.4571051517252407</c:v>
                </c:pt>
                <c:pt idx="33">
                  <c:v>5.5845128341168948</c:v>
                </c:pt>
                <c:pt idx="34">
                  <c:v>5.7109587886773605</c:v>
                </c:pt>
                <c:pt idx="35">
                  <c:v>5.8364782536518822</c:v>
                </c:pt>
                <c:pt idx="36">
                  <c:v>5.9611042091345583</c:v>
                </c:pt>
                <c:pt idx="37">
                  <c:v>6.0848675803250503</c:v>
                </c:pt>
                <c:pt idx="38">
                  <c:v>6.2077974175030439</c:v>
                </c:pt>
                <c:pt idx="39">
                  <c:v>6.329921055928807</c:v>
                </c:pt>
                <c:pt idx="40">
                  <c:v>6.4512642583651889</c:v>
                </c:pt>
                <c:pt idx="41">
                  <c:v>6.5718513424961191</c:v>
                </c:pt>
                <c:pt idx="42">
                  <c:v>6.6917052951710669</c:v>
                </c:pt>
                <c:pt idx="43">
                  <c:v>6.8108478751180028</c:v>
                </c:pt>
                <c:pt idx="44">
                  <c:v>6.9292997055296208</c:v>
                </c:pt>
                <c:pt idx="45">
                  <c:v>7.0470803577281576</c:v>
                </c:pt>
                <c:pt idx="46">
                  <c:v>7.1642084269472859</c:v>
                </c:pt>
                <c:pt idx="47">
                  <c:v>7.2807016011288468</c:v>
                </c:pt>
                <c:pt idx="48">
                  <c:v>7.3965767235128039</c:v>
                </c:pt>
                <c:pt idx="49">
                  <c:v>7.5118498496978088</c:v>
                </c:pt>
                <c:pt idx="50">
                  <c:v>7.6265362997637105</c:v>
                </c:pt>
                <c:pt idx="51">
                  <c:v>7.7406507059731693</c:v>
                </c:pt>
                <c:pt idx="52">
                  <c:v>7.8542070565067288</c:v>
                </c:pt>
                <c:pt idx="53">
                  <c:v>7.9672187356308326</c:v>
                </c:pt>
                <c:pt idx="54">
                  <c:v>8.0796985606516092</c:v>
                </c:pt>
                <c:pt idx="55">
                  <c:v>8.1916588159660293</c:v>
                </c:pt>
                <c:pt idx="56">
                  <c:v>8.3031112844872528</c:v>
                </c:pt>
                <c:pt idx="57">
                  <c:v>8.4140672766896447</c:v>
                </c:pt>
                <c:pt idx="58">
                  <c:v>8.5245376574923899</c:v>
                </c:pt>
                <c:pt idx="59">
                  <c:v>8.6345328711769458</c:v>
                </c:pt>
                <c:pt idx="60">
                  <c:v>8.7440629645130414</c:v>
                </c:pt>
                <c:pt idx="61">
                  <c:v>8.853137608249547</c:v>
                </c:pt>
                <c:pt idx="62">
                  <c:v>8.9617661171108018</c:v>
                </c:pt>
                <c:pt idx="63">
                  <c:v>9.0699574684247715</c:v>
                </c:pt>
                <c:pt idx="64">
                  <c:v>9.1777203194966628</c:v>
                </c:pt>
                <c:pt idx="65">
                  <c:v>9.2850630238309577</c:v>
                </c:pt>
                <c:pt idx="66">
                  <c:v>9.3919936462945213</c:v>
                </c:pt>
                <c:pt idx="67">
                  <c:v>9.4985199773050493</c:v>
                </c:pt>
                <c:pt idx="68">
                  <c:v>9.6046495461209727</c:v>
                </c:pt>
                <c:pt idx="69">
                  <c:v>9.7103896333021478</c:v>
                </c:pt>
                <c:pt idx="70">
                  <c:v>9.8157472824042511</c:v>
                </c:pt>
                <c:pt idx="71">
                  <c:v>9.9207293109644006</c:v>
                </c:pt>
                <c:pt idx="72">
                  <c:v>10.025342320830163</c:v>
                </c:pt>
                <c:pt idx="73">
                  <c:v>10.129592707879841</c:v>
                </c:pt>
                <c:pt idx="74">
                  <c:v>10.233486671177763</c:v>
                </c:pt>
                <c:pt idx="75">
                  <c:v>10.337030221604564</c:v>
                </c:pt>
                <c:pt idx="76">
                  <c:v>10.440229189999151</c:v>
                </c:pt>
                <c:pt idx="77">
                  <c:v>10.543089234846038</c:v>
                </c:pt>
                <c:pt idx="78">
                  <c:v>10.645615849539078</c:v>
                </c:pt>
                <c:pt idx="79">
                  <c:v>10.747814369249895</c:v>
                </c:pt>
                <c:pt idx="80">
                  <c:v>10.849689977427406</c:v>
                </c:pt>
                <c:pt idx="81">
                  <c:v>10.951247711952554</c:v>
                </c:pt>
                <c:pt idx="82">
                  <c:v>11.052492470970602</c:v>
                </c:pt>
                <c:pt idx="83">
                  <c:v>11.153429018421434</c:v>
                </c:pt>
                <c:pt idx="84">
                  <c:v>11.254061989287305</c:v>
                </c:pt>
                <c:pt idx="85">
                  <c:v>11.354395894575102</c:v>
                </c:pt>
                <c:pt idx="86">
                  <c:v>11.454435126050221</c:v>
                </c:pt>
                <c:pt idx="87">
                  <c:v>11.55418396073655</c:v>
                </c:pt>
                <c:pt idx="88">
                  <c:v>11.653646565196961</c:v>
                </c:pt>
                <c:pt idx="89">
                  <c:v>11.752826999607485</c:v>
                </c:pt>
                <c:pt idx="90">
                  <c:v>11.851729221636941</c:v>
                </c:pt>
                <c:pt idx="91">
                  <c:v>11.950357090143877</c:v>
                </c:pt>
                <c:pt idx="92">
                  <c:v>12.048714368700859</c:v>
                </c:pt>
                <c:pt idx="93">
                  <c:v>12.146804728956205</c:v>
                </c:pt>
                <c:pt idx="94">
                  <c:v>12.24463175384245</c:v>
                </c:pt>
                <c:pt idx="95">
                  <c:v>12.342198940639639</c:v>
                </c:pt>
                <c:pt idx="96">
                  <c:v>12.43950970390196</c:v>
                </c:pt>
                <c:pt idx="97">
                  <c:v>12.536567378254924</c:v>
                </c:pt>
                <c:pt idx="98">
                  <c:v>12.633375221070079</c:v>
                </c:pt>
                <c:pt idx="99">
                  <c:v>12.729936415023987</c:v>
                </c:pt>
              </c:numCache>
            </c:numRef>
          </c:yVal>
          <c:smooth val="1"/>
          <c:extLst>
            <c:ext xmlns:c16="http://schemas.microsoft.com/office/drawing/2014/chart" uri="{C3380CC4-5D6E-409C-BE32-E72D297353CC}">
              <c16:uniqueId val="{00000000-362B-443A-AEC3-682B45BAA7B6}"/>
            </c:ext>
          </c:extLst>
        </c:ser>
        <c:ser>
          <c:idx val="1"/>
          <c:order val="1"/>
          <c:tx>
            <c:v>F= 1 Km</c:v>
          </c:tx>
          <c:spPr>
            <a:ln w="25400">
              <a:solidFill>
                <a:srgbClr val="FF00FF"/>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formulaSMBdaSPM!$C$9:$C$108</c:f>
              <c:numCache>
                <c:formatCode>General</c:formatCode>
                <c:ptCount val="100"/>
                <c:pt idx="0">
                  <c:v>0.45688902123774894</c:v>
                </c:pt>
                <c:pt idx="1">
                  <c:v>0.45688902123774894</c:v>
                </c:pt>
                <c:pt idx="2">
                  <c:v>0.45688902123774894</c:v>
                </c:pt>
                <c:pt idx="3">
                  <c:v>0.45688902123774894</c:v>
                </c:pt>
                <c:pt idx="4">
                  <c:v>0.45688902123774894</c:v>
                </c:pt>
                <c:pt idx="5">
                  <c:v>0.45688902123774894</c:v>
                </c:pt>
                <c:pt idx="6">
                  <c:v>0.45688902123774894</c:v>
                </c:pt>
                <c:pt idx="7">
                  <c:v>0.45688902123774894</c:v>
                </c:pt>
                <c:pt idx="8">
                  <c:v>0.45688902123774894</c:v>
                </c:pt>
                <c:pt idx="9">
                  <c:v>0.45688902123774894</c:v>
                </c:pt>
                <c:pt idx="10">
                  <c:v>0.45688902123774894</c:v>
                </c:pt>
                <c:pt idx="11">
                  <c:v>0.45688902123774894</c:v>
                </c:pt>
                <c:pt idx="12">
                  <c:v>0.45688902123774894</c:v>
                </c:pt>
                <c:pt idx="13">
                  <c:v>0.45688902123774894</c:v>
                </c:pt>
                <c:pt idx="14">
                  <c:v>0.45688902123774894</c:v>
                </c:pt>
                <c:pt idx="15">
                  <c:v>0.45688902123774894</c:v>
                </c:pt>
                <c:pt idx="16">
                  <c:v>0.45688902123774894</c:v>
                </c:pt>
                <c:pt idx="17">
                  <c:v>0.45688902123774894</c:v>
                </c:pt>
                <c:pt idx="18">
                  <c:v>0.45688902123774894</c:v>
                </c:pt>
                <c:pt idx="19">
                  <c:v>0.45688902123774894</c:v>
                </c:pt>
                <c:pt idx="20">
                  <c:v>0.45688902123774894</c:v>
                </c:pt>
                <c:pt idx="21">
                  <c:v>0.45688902123774894</c:v>
                </c:pt>
                <c:pt idx="22">
                  <c:v>0.45688902123774894</c:v>
                </c:pt>
                <c:pt idx="23">
                  <c:v>0.45688902123774894</c:v>
                </c:pt>
                <c:pt idx="24">
                  <c:v>0.45688902123774894</c:v>
                </c:pt>
                <c:pt idx="25">
                  <c:v>0.45688902123774894</c:v>
                </c:pt>
                <c:pt idx="26">
                  <c:v>0.45688902123774894</c:v>
                </c:pt>
                <c:pt idx="27">
                  <c:v>0.45688902123774894</c:v>
                </c:pt>
                <c:pt idx="28">
                  <c:v>0.45688902123774894</c:v>
                </c:pt>
                <c:pt idx="29">
                  <c:v>0.45688902123774894</c:v>
                </c:pt>
                <c:pt idx="30">
                  <c:v>0.45688902123774894</c:v>
                </c:pt>
                <c:pt idx="31">
                  <c:v>0.45688902123774894</c:v>
                </c:pt>
                <c:pt idx="32">
                  <c:v>0.45688902123774894</c:v>
                </c:pt>
                <c:pt idx="33">
                  <c:v>0.45688902123774894</c:v>
                </c:pt>
                <c:pt idx="34">
                  <c:v>0.45688902123774894</c:v>
                </c:pt>
                <c:pt idx="35">
                  <c:v>0.45688902123774894</c:v>
                </c:pt>
                <c:pt idx="36">
                  <c:v>0.45688902123774894</c:v>
                </c:pt>
                <c:pt idx="37">
                  <c:v>0.45688902123774894</c:v>
                </c:pt>
                <c:pt idx="38">
                  <c:v>0.45688902123774894</c:v>
                </c:pt>
                <c:pt idx="39">
                  <c:v>0.45688902123774894</c:v>
                </c:pt>
                <c:pt idx="40">
                  <c:v>0.45688902123774894</c:v>
                </c:pt>
                <c:pt idx="41">
                  <c:v>0.45688902123774894</c:v>
                </c:pt>
                <c:pt idx="42">
                  <c:v>0.45688902123774894</c:v>
                </c:pt>
                <c:pt idx="43">
                  <c:v>0.45688902123774894</c:v>
                </c:pt>
                <c:pt idx="44">
                  <c:v>0.45688902123774894</c:v>
                </c:pt>
                <c:pt idx="45">
                  <c:v>0.45688902123774894</c:v>
                </c:pt>
                <c:pt idx="46">
                  <c:v>0.45688902123774894</c:v>
                </c:pt>
                <c:pt idx="47">
                  <c:v>0.45688902123774894</c:v>
                </c:pt>
                <c:pt idx="48">
                  <c:v>0.45688902123774894</c:v>
                </c:pt>
                <c:pt idx="49">
                  <c:v>0.45688902123774894</c:v>
                </c:pt>
                <c:pt idx="50">
                  <c:v>0.45688902123774894</c:v>
                </c:pt>
                <c:pt idx="51">
                  <c:v>0.45688902123774894</c:v>
                </c:pt>
                <c:pt idx="52">
                  <c:v>0.45688902123774894</c:v>
                </c:pt>
                <c:pt idx="53">
                  <c:v>0.45688902123774894</c:v>
                </c:pt>
                <c:pt idx="54">
                  <c:v>0.45688902123774894</c:v>
                </c:pt>
                <c:pt idx="55">
                  <c:v>0.45688902123774894</c:v>
                </c:pt>
                <c:pt idx="56">
                  <c:v>0.45688902123774894</c:v>
                </c:pt>
                <c:pt idx="57">
                  <c:v>0.45688902123774894</c:v>
                </c:pt>
                <c:pt idx="58">
                  <c:v>0.45688902123774894</c:v>
                </c:pt>
                <c:pt idx="59">
                  <c:v>0.45688902123774894</c:v>
                </c:pt>
                <c:pt idx="60">
                  <c:v>0.45688902123774894</c:v>
                </c:pt>
                <c:pt idx="61">
                  <c:v>0.45688902123774894</c:v>
                </c:pt>
                <c:pt idx="62">
                  <c:v>0.45688902123774894</c:v>
                </c:pt>
                <c:pt idx="63">
                  <c:v>0.45688902123774894</c:v>
                </c:pt>
                <c:pt idx="64">
                  <c:v>0.45688902123774894</c:v>
                </c:pt>
                <c:pt idx="65">
                  <c:v>0.45688902123774894</c:v>
                </c:pt>
                <c:pt idx="66">
                  <c:v>0.45688902123774894</c:v>
                </c:pt>
                <c:pt idx="67">
                  <c:v>0.45688902123774894</c:v>
                </c:pt>
                <c:pt idx="68">
                  <c:v>0.45688902123774894</c:v>
                </c:pt>
                <c:pt idx="69">
                  <c:v>0.45688902123774894</c:v>
                </c:pt>
                <c:pt idx="70">
                  <c:v>0.45688902123774894</c:v>
                </c:pt>
                <c:pt idx="71">
                  <c:v>0.45688902123774894</c:v>
                </c:pt>
                <c:pt idx="72">
                  <c:v>0.45688902123774894</c:v>
                </c:pt>
                <c:pt idx="73">
                  <c:v>0.45688902123774894</c:v>
                </c:pt>
                <c:pt idx="74">
                  <c:v>0.45688902123774894</c:v>
                </c:pt>
                <c:pt idx="75">
                  <c:v>0.45688902123774894</c:v>
                </c:pt>
                <c:pt idx="76">
                  <c:v>0.45688902123774894</c:v>
                </c:pt>
                <c:pt idx="77">
                  <c:v>0.45688902123774894</c:v>
                </c:pt>
                <c:pt idx="78">
                  <c:v>0.45688902123774894</c:v>
                </c:pt>
                <c:pt idx="79">
                  <c:v>0.45688902123774894</c:v>
                </c:pt>
                <c:pt idx="80">
                  <c:v>0.45688902123774894</c:v>
                </c:pt>
                <c:pt idx="81">
                  <c:v>0.45688902123774894</c:v>
                </c:pt>
                <c:pt idx="82">
                  <c:v>0.45688902123774894</c:v>
                </c:pt>
                <c:pt idx="83">
                  <c:v>0.45688902123774894</c:v>
                </c:pt>
                <c:pt idx="84">
                  <c:v>0.45688902123774894</c:v>
                </c:pt>
                <c:pt idx="85">
                  <c:v>0.45688902123774894</c:v>
                </c:pt>
                <c:pt idx="86">
                  <c:v>0.45688902123774894</c:v>
                </c:pt>
                <c:pt idx="87">
                  <c:v>0.45688902123774894</c:v>
                </c:pt>
                <c:pt idx="88">
                  <c:v>0.45688902123774894</c:v>
                </c:pt>
                <c:pt idx="89">
                  <c:v>0.45688902123774894</c:v>
                </c:pt>
                <c:pt idx="90">
                  <c:v>0.45688902123774894</c:v>
                </c:pt>
                <c:pt idx="91">
                  <c:v>0.45688902123774894</c:v>
                </c:pt>
                <c:pt idx="92">
                  <c:v>0.45688902123774894</c:v>
                </c:pt>
                <c:pt idx="93">
                  <c:v>0.45688902123774894</c:v>
                </c:pt>
                <c:pt idx="94">
                  <c:v>0.45688902123774894</c:v>
                </c:pt>
                <c:pt idx="95">
                  <c:v>0.45688902123774894</c:v>
                </c:pt>
                <c:pt idx="96">
                  <c:v>0.45688902123774894</c:v>
                </c:pt>
                <c:pt idx="97">
                  <c:v>0.45688902123774894</c:v>
                </c:pt>
                <c:pt idx="98">
                  <c:v>0.45688902123774894</c:v>
                </c:pt>
                <c:pt idx="99">
                  <c:v>0.45688902123774894</c:v>
                </c:pt>
              </c:numCache>
            </c:numRef>
          </c:yVal>
          <c:smooth val="1"/>
          <c:extLst>
            <c:ext xmlns:c16="http://schemas.microsoft.com/office/drawing/2014/chart" uri="{C3380CC4-5D6E-409C-BE32-E72D297353CC}">
              <c16:uniqueId val="{00000001-362B-443A-AEC3-682B45BAA7B6}"/>
            </c:ext>
          </c:extLst>
        </c:ser>
        <c:ser>
          <c:idx val="2"/>
          <c:order val="2"/>
          <c:tx>
            <c:v>F = 10 Km</c:v>
          </c:tx>
          <c:spPr>
            <a:ln w="25400">
              <a:solidFill>
                <a:srgbClr val="FFFF00"/>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formulaSMBdaSPM!$D$9:$D$108</c:f>
              <c:numCache>
                <c:formatCode>General</c:formatCode>
                <c:ptCount val="100"/>
                <c:pt idx="0">
                  <c:v>1.4448099450363296</c:v>
                </c:pt>
                <c:pt idx="1">
                  <c:v>1.4448099450363296</c:v>
                </c:pt>
                <c:pt idx="2">
                  <c:v>1.4448099450363296</c:v>
                </c:pt>
                <c:pt idx="3">
                  <c:v>1.4448099450363296</c:v>
                </c:pt>
                <c:pt idx="4">
                  <c:v>1.4448099450363296</c:v>
                </c:pt>
                <c:pt idx="5">
                  <c:v>1.4448099450363296</c:v>
                </c:pt>
                <c:pt idx="6">
                  <c:v>1.4448099450363296</c:v>
                </c:pt>
                <c:pt idx="7">
                  <c:v>1.4448099450363296</c:v>
                </c:pt>
                <c:pt idx="8">
                  <c:v>1.4448099450363296</c:v>
                </c:pt>
                <c:pt idx="9">
                  <c:v>1.4448099450363296</c:v>
                </c:pt>
                <c:pt idx="10">
                  <c:v>1.4448099450363296</c:v>
                </c:pt>
                <c:pt idx="11">
                  <c:v>1.4448099450363296</c:v>
                </c:pt>
                <c:pt idx="12">
                  <c:v>1.4448099450363296</c:v>
                </c:pt>
                <c:pt idx="13">
                  <c:v>1.4448099450363296</c:v>
                </c:pt>
                <c:pt idx="14">
                  <c:v>1.4448099450363296</c:v>
                </c:pt>
                <c:pt idx="15">
                  <c:v>1.4448099450363296</c:v>
                </c:pt>
                <c:pt idx="16">
                  <c:v>1.4448099450363296</c:v>
                </c:pt>
                <c:pt idx="17">
                  <c:v>1.4448099450363296</c:v>
                </c:pt>
                <c:pt idx="18">
                  <c:v>1.4448099450363296</c:v>
                </c:pt>
                <c:pt idx="19">
                  <c:v>1.4448099450363296</c:v>
                </c:pt>
                <c:pt idx="20">
                  <c:v>1.4448099450363296</c:v>
                </c:pt>
                <c:pt idx="21">
                  <c:v>1.4448099450363296</c:v>
                </c:pt>
                <c:pt idx="22">
                  <c:v>1.4448099450363296</c:v>
                </c:pt>
                <c:pt idx="23">
                  <c:v>1.4448099450363296</c:v>
                </c:pt>
                <c:pt idx="24">
                  <c:v>1.4448099450363296</c:v>
                </c:pt>
                <c:pt idx="25">
                  <c:v>1.4448099450363296</c:v>
                </c:pt>
                <c:pt idx="26">
                  <c:v>1.4448099450363296</c:v>
                </c:pt>
                <c:pt idx="27">
                  <c:v>1.4448099450363296</c:v>
                </c:pt>
                <c:pt idx="28">
                  <c:v>1.4448099450363296</c:v>
                </c:pt>
                <c:pt idx="29">
                  <c:v>1.4448099450363296</c:v>
                </c:pt>
                <c:pt idx="30">
                  <c:v>1.4448099450363296</c:v>
                </c:pt>
                <c:pt idx="31">
                  <c:v>1.4448099450363296</c:v>
                </c:pt>
                <c:pt idx="32">
                  <c:v>1.4448099450363296</c:v>
                </c:pt>
                <c:pt idx="33">
                  <c:v>1.4448099450363296</c:v>
                </c:pt>
                <c:pt idx="34">
                  <c:v>1.4448099450363296</c:v>
                </c:pt>
                <c:pt idx="35">
                  <c:v>1.4448099450363296</c:v>
                </c:pt>
                <c:pt idx="36">
                  <c:v>1.4448099450363296</c:v>
                </c:pt>
                <c:pt idx="37">
                  <c:v>1.4448099450363296</c:v>
                </c:pt>
                <c:pt idx="38">
                  <c:v>1.4448099450363296</c:v>
                </c:pt>
                <c:pt idx="39">
                  <c:v>1.4448099450363296</c:v>
                </c:pt>
                <c:pt idx="40">
                  <c:v>1.4448099450363296</c:v>
                </c:pt>
                <c:pt idx="41">
                  <c:v>1.4448099450363296</c:v>
                </c:pt>
                <c:pt idx="42">
                  <c:v>1.4448099450363296</c:v>
                </c:pt>
                <c:pt idx="43">
                  <c:v>1.4448099450363296</c:v>
                </c:pt>
                <c:pt idx="44">
                  <c:v>1.4448099450363296</c:v>
                </c:pt>
                <c:pt idx="45">
                  <c:v>1.4448099450363296</c:v>
                </c:pt>
                <c:pt idx="46">
                  <c:v>1.4448099450363296</c:v>
                </c:pt>
                <c:pt idx="47">
                  <c:v>1.4448099450363296</c:v>
                </c:pt>
                <c:pt idx="48">
                  <c:v>1.4448099450363296</c:v>
                </c:pt>
                <c:pt idx="49">
                  <c:v>1.4448099450363296</c:v>
                </c:pt>
                <c:pt idx="50">
                  <c:v>1.4448099450363296</c:v>
                </c:pt>
                <c:pt idx="51">
                  <c:v>1.4448099450363296</c:v>
                </c:pt>
                <c:pt idx="52">
                  <c:v>1.4448099450363296</c:v>
                </c:pt>
                <c:pt idx="53">
                  <c:v>1.4448099450363296</c:v>
                </c:pt>
                <c:pt idx="54">
                  <c:v>1.4448099450363296</c:v>
                </c:pt>
                <c:pt idx="55">
                  <c:v>1.4448099450363296</c:v>
                </c:pt>
                <c:pt idx="56">
                  <c:v>1.4448099450363296</c:v>
                </c:pt>
                <c:pt idx="57">
                  <c:v>1.4448099450363296</c:v>
                </c:pt>
                <c:pt idx="58">
                  <c:v>1.4448099450363296</c:v>
                </c:pt>
                <c:pt idx="59">
                  <c:v>1.4448099450363296</c:v>
                </c:pt>
                <c:pt idx="60">
                  <c:v>1.4448099450363296</c:v>
                </c:pt>
                <c:pt idx="61">
                  <c:v>1.4448099450363296</c:v>
                </c:pt>
                <c:pt idx="62">
                  <c:v>1.4448099450363296</c:v>
                </c:pt>
                <c:pt idx="63">
                  <c:v>1.4448099450363296</c:v>
                </c:pt>
                <c:pt idx="64">
                  <c:v>1.4448099450363296</c:v>
                </c:pt>
                <c:pt idx="65">
                  <c:v>1.4448099450363296</c:v>
                </c:pt>
                <c:pt idx="66">
                  <c:v>1.4448099450363296</c:v>
                </c:pt>
                <c:pt idx="67">
                  <c:v>1.4448099450363296</c:v>
                </c:pt>
                <c:pt idx="68">
                  <c:v>1.4448099450363296</c:v>
                </c:pt>
                <c:pt idx="69">
                  <c:v>1.4448099450363296</c:v>
                </c:pt>
                <c:pt idx="70">
                  <c:v>1.4448099450363296</c:v>
                </c:pt>
                <c:pt idx="71">
                  <c:v>1.4448099450363296</c:v>
                </c:pt>
                <c:pt idx="72">
                  <c:v>1.4448099450363296</c:v>
                </c:pt>
                <c:pt idx="73">
                  <c:v>1.4448099450363296</c:v>
                </c:pt>
                <c:pt idx="74">
                  <c:v>1.4448099450363296</c:v>
                </c:pt>
                <c:pt idx="75">
                  <c:v>1.4448099450363296</c:v>
                </c:pt>
                <c:pt idx="76">
                  <c:v>1.4448099450363296</c:v>
                </c:pt>
                <c:pt idx="77">
                  <c:v>1.4448099450363296</c:v>
                </c:pt>
                <c:pt idx="78">
                  <c:v>1.4448099450363296</c:v>
                </c:pt>
                <c:pt idx="79">
                  <c:v>1.4448099450363296</c:v>
                </c:pt>
                <c:pt idx="80">
                  <c:v>1.4448099450363296</c:v>
                </c:pt>
                <c:pt idx="81">
                  <c:v>1.4448099450363296</c:v>
                </c:pt>
                <c:pt idx="82">
                  <c:v>1.4448099450363296</c:v>
                </c:pt>
                <c:pt idx="83">
                  <c:v>1.4448099450363296</c:v>
                </c:pt>
                <c:pt idx="84">
                  <c:v>1.4448099450363296</c:v>
                </c:pt>
                <c:pt idx="85">
                  <c:v>1.4448099450363296</c:v>
                </c:pt>
                <c:pt idx="86">
                  <c:v>1.4448099450363296</c:v>
                </c:pt>
                <c:pt idx="87">
                  <c:v>1.4448099450363296</c:v>
                </c:pt>
                <c:pt idx="88">
                  <c:v>1.4448099450363296</c:v>
                </c:pt>
                <c:pt idx="89">
                  <c:v>1.4448099450363296</c:v>
                </c:pt>
                <c:pt idx="90">
                  <c:v>1.4448099450363296</c:v>
                </c:pt>
                <c:pt idx="91">
                  <c:v>1.4448099450363296</c:v>
                </c:pt>
                <c:pt idx="92">
                  <c:v>1.4448099450363296</c:v>
                </c:pt>
                <c:pt idx="93">
                  <c:v>1.4448099450363296</c:v>
                </c:pt>
                <c:pt idx="94">
                  <c:v>1.4448099450363296</c:v>
                </c:pt>
                <c:pt idx="95">
                  <c:v>1.4448099450363296</c:v>
                </c:pt>
                <c:pt idx="96">
                  <c:v>1.4448099450363296</c:v>
                </c:pt>
                <c:pt idx="97">
                  <c:v>1.4448099450363296</c:v>
                </c:pt>
                <c:pt idx="98">
                  <c:v>1.4448099450363296</c:v>
                </c:pt>
                <c:pt idx="99">
                  <c:v>1.4448099450363296</c:v>
                </c:pt>
              </c:numCache>
            </c:numRef>
          </c:yVal>
          <c:smooth val="1"/>
          <c:extLst>
            <c:ext xmlns:c16="http://schemas.microsoft.com/office/drawing/2014/chart" uri="{C3380CC4-5D6E-409C-BE32-E72D297353CC}">
              <c16:uniqueId val="{00000002-362B-443A-AEC3-682B45BAA7B6}"/>
            </c:ext>
          </c:extLst>
        </c:ser>
        <c:ser>
          <c:idx val="3"/>
          <c:order val="3"/>
          <c:tx>
            <c:v>F = 100 Km</c:v>
          </c:tx>
          <c:spPr>
            <a:ln w="25400">
              <a:solidFill>
                <a:srgbClr val="00FFFF"/>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formulaSMBdaSPM!$E$9:$E$108</c:f>
              <c:numCache>
                <c:formatCode>General</c:formatCode>
                <c:ptCount val="100"/>
                <c:pt idx="0">
                  <c:v>4.5688902123774895</c:v>
                </c:pt>
                <c:pt idx="1">
                  <c:v>4.5688902123774895</c:v>
                </c:pt>
                <c:pt idx="2">
                  <c:v>4.5688902123774895</c:v>
                </c:pt>
                <c:pt idx="3">
                  <c:v>4.5688902123774895</c:v>
                </c:pt>
                <c:pt idx="4">
                  <c:v>4.5688902123774895</c:v>
                </c:pt>
                <c:pt idx="5">
                  <c:v>4.5688902123774895</c:v>
                </c:pt>
                <c:pt idx="6">
                  <c:v>4.5688902123774895</c:v>
                </c:pt>
                <c:pt idx="7">
                  <c:v>4.5688902123774895</c:v>
                </c:pt>
                <c:pt idx="8">
                  <c:v>4.5688902123774895</c:v>
                </c:pt>
                <c:pt idx="9">
                  <c:v>4.5688902123774895</c:v>
                </c:pt>
                <c:pt idx="10">
                  <c:v>4.5688902123774895</c:v>
                </c:pt>
                <c:pt idx="11">
                  <c:v>4.5688902123774895</c:v>
                </c:pt>
                <c:pt idx="12">
                  <c:v>4.5688902123774895</c:v>
                </c:pt>
                <c:pt idx="13">
                  <c:v>4.5688902123774895</c:v>
                </c:pt>
                <c:pt idx="14">
                  <c:v>4.5688902123774895</c:v>
                </c:pt>
                <c:pt idx="15">
                  <c:v>4.5688902123774895</c:v>
                </c:pt>
                <c:pt idx="16">
                  <c:v>4.5688902123774895</c:v>
                </c:pt>
                <c:pt idx="17">
                  <c:v>4.5688902123774895</c:v>
                </c:pt>
                <c:pt idx="18">
                  <c:v>4.5688902123774895</c:v>
                </c:pt>
                <c:pt idx="19">
                  <c:v>4.5688902123774895</c:v>
                </c:pt>
                <c:pt idx="20">
                  <c:v>4.5688902123774895</c:v>
                </c:pt>
                <c:pt idx="21">
                  <c:v>4.5688902123774895</c:v>
                </c:pt>
                <c:pt idx="22">
                  <c:v>4.5688902123774895</c:v>
                </c:pt>
                <c:pt idx="23">
                  <c:v>4.5688902123774895</c:v>
                </c:pt>
                <c:pt idx="24">
                  <c:v>4.5688902123774895</c:v>
                </c:pt>
                <c:pt idx="25">
                  <c:v>4.5688902123774895</c:v>
                </c:pt>
                <c:pt idx="26">
                  <c:v>4.5688902123774895</c:v>
                </c:pt>
                <c:pt idx="27">
                  <c:v>4.5688902123774895</c:v>
                </c:pt>
                <c:pt idx="28">
                  <c:v>4.5688902123774895</c:v>
                </c:pt>
                <c:pt idx="29">
                  <c:v>4.5688902123774895</c:v>
                </c:pt>
                <c:pt idx="30">
                  <c:v>4.5688902123774895</c:v>
                </c:pt>
                <c:pt idx="31">
                  <c:v>4.5688902123774895</c:v>
                </c:pt>
                <c:pt idx="32">
                  <c:v>4.5688902123774895</c:v>
                </c:pt>
                <c:pt idx="33">
                  <c:v>4.5688902123774895</c:v>
                </c:pt>
                <c:pt idx="34">
                  <c:v>4.5688902123774895</c:v>
                </c:pt>
                <c:pt idx="35">
                  <c:v>4.5688902123774895</c:v>
                </c:pt>
                <c:pt idx="36">
                  <c:v>4.5688902123774895</c:v>
                </c:pt>
                <c:pt idx="37">
                  <c:v>4.5688902123774895</c:v>
                </c:pt>
                <c:pt idx="38">
                  <c:v>4.5688902123774895</c:v>
                </c:pt>
                <c:pt idx="39">
                  <c:v>4.5688902123774895</c:v>
                </c:pt>
                <c:pt idx="40">
                  <c:v>4.5688902123774895</c:v>
                </c:pt>
                <c:pt idx="41">
                  <c:v>4.5688902123774895</c:v>
                </c:pt>
                <c:pt idx="42">
                  <c:v>4.5688902123774895</c:v>
                </c:pt>
                <c:pt idx="43">
                  <c:v>4.5688902123774895</c:v>
                </c:pt>
                <c:pt idx="44">
                  <c:v>4.5688902123774895</c:v>
                </c:pt>
                <c:pt idx="45">
                  <c:v>4.5688902123774895</c:v>
                </c:pt>
                <c:pt idx="46">
                  <c:v>4.5688902123774895</c:v>
                </c:pt>
                <c:pt idx="47">
                  <c:v>4.5688902123774895</c:v>
                </c:pt>
                <c:pt idx="48">
                  <c:v>4.5688902123774895</c:v>
                </c:pt>
                <c:pt idx="49">
                  <c:v>4.5688902123774895</c:v>
                </c:pt>
                <c:pt idx="50">
                  <c:v>4.5688902123774895</c:v>
                </c:pt>
                <c:pt idx="51">
                  <c:v>4.5688902123774895</c:v>
                </c:pt>
                <c:pt idx="52">
                  <c:v>4.5688902123774895</c:v>
                </c:pt>
                <c:pt idx="53">
                  <c:v>4.5688902123774895</c:v>
                </c:pt>
                <c:pt idx="54">
                  <c:v>4.5688902123774895</c:v>
                </c:pt>
                <c:pt idx="55">
                  <c:v>4.5688902123774895</c:v>
                </c:pt>
                <c:pt idx="56">
                  <c:v>4.5688902123774895</c:v>
                </c:pt>
                <c:pt idx="57">
                  <c:v>4.5688902123774895</c:v>
                </c:pt>
                <c:pt idx="58">
                  <c:v>4.5688902123774895</c:v>
                </c:pt>
                <c:pt idx="59">
                  <c:v>4.5688902123774895</c:v>
                </c:pt>
                <c:pt idx="60">
                  <c:v>4.5688902123774895</c:v>
                </c:pt>
                <c:pt idx="61">
                  <c:v>4.5688902123774895</c:v>
                </c:pt>
                <c:pt idx="62">
                  <c:v>4.5688902123774895</c:v>
                </c:pt>
                <c:pt idx="63">
                  <c:v>4.5688902123774895</c:v>
                </c:pt>
                <c:pt idx="64">
                  <c:v>4.5688902123774895</c:v>
                </c:pt>
                <c:pt idx="65">
                  <c:v>4.5688902123774895</c:v>
                </c:pt>
                <c:pt idx="66">
                  <c:v>4.5688902123774895</c:v>
                </c:pt>
                <c:pt idx="67">
                  <c:v>4.5688902123774895</c:v>
                </c:pt>
                <c:pt idx="68">
                  <c:v>4.5688902123774895</c:v>
                </c:pt>
                <c:pt idx="69">
                  <c:v>4.5688902123774895</c:v>
                </c:pt>
                <c:pt idx="70">
                  <c:v>4.5688902123774895</c:v>
                </c:pt>
                <c:pt idx="71">
                  <c:v>4.5688902123774895</c:v>
                </c:pt>
                <c:pt idx="72">
                  <c:v>4.5688902123774895</c:v>
                </c:pt>
                <c:pt idx="73">
                  <c:v>4.5688902123774895</c:v>
                </c:pt>
                <c:pt idx="74">
                  <c:v>4.5688902123774895</c:v>
                </c:pt>
                <c:pt idx="75">
                  <c:v>4.5688902123774895</c:v>
                </c:pt>
                <c:pt idx="76">
                  <c:v>4.5688902123774895</c:v>
                </c:pt>
                <c:pt idx="77">
                  <c:v>4.5688902123774895</c:v>
                </c:pt>
                <c:pt idx="78">
                  <c:v>4.5688902123774895</c:v>
                </c:pt>
                <c:pt idx="79">
                  <c:v>4.5688902123774895</c:v>
                </c:pt>
                <c:pt idx="80">
                  <c:v>4.5688902123774895</c:v>
                </c:pt>
                <c:pt idx="81">
                  <c:v>4.5688902123774895</c:v>
                </c:pt>
                <c:pt idx="82">
                  <c:v>4.5688902123774895</c:v>
                </c:pt>
                <c:pt idx="83">
                  <c:v>4.5688902123774895</c:v>
                </c:pt>
                <c:pt idx="84">
                  <c:v>4.5688902123774895</c:v>
                </c:pt>
                <c:pt idx="85">
                  <c:v>4.5688902123774895</c:v>
                </c:pt>
                <c:pt idx="86">
                  <c:v>4.5688902123774895</c:v>
                </c:pt>
                <c:pt idx="87">
                  <c:v>4.5688902123774895</c:v>
                </c:pt>
                <c:pt idx="88">
                  <c:v>4.5688902123774895</c:v>
                </c:pt>
                <c:pt idx="89">
                  <c:v>4.5688902123774895</c:v>
                </c:pt>
                <c:pt idx="90">
                  <c:v>4.5688902123774895</c:v>
                </c:pt>
                <c:pt idx="91">
                  <c:v>4.5688902123774895</c:v>
                </c:pt>
                <c:pt idx="92">
                  <c:v>4.5688902123774895</c:v>
                </c:pt>
                <c:pt idx="93">
                  <c:v>4.5688902123774895</c:v>
                </c:pt>
                <c:pt idx="94">
                  <c:v>4.5688902123774895</c:v>
                </c:pt>
                <c:pt idx="95">
                  <c:v>4.5688902123774895</c:v>
                </c:pt>
                <c:pt idx="96">
                  <c:v>4.5688902123774895</c:v>
                </c:pt>
                <c:pt idx="97">
                  <c:v>4.5688902123774895</c:v>
                </c:pt>
                <c:pt idx="98">
                  <c:v>4.5688902123774895</c:v>
                </c:pt>
                <c:pt idx="99">
                  <c:v>4.5688902123774895</c:v>
                </c:pt>
              </c:numCache>
            </c:numRef>
          </c:yVal>
          <c:smooth val="1"/>
          <c:extLst>
            <c:ext xmlns:c16="http://schemas.microsoft.com/office/drawing/2014/chart" uri="{C3380CC4-5D6E-409C-BE32-E72D297353CC}">
              <c16:uniqueId val="{00000003-362B-443A-AEC3-682B45BAA7B6}"/>
            </c:ext>
          </c:extLst>
        </c:ser>
        <c:ser>
          <c:idx val="4"/>
          <c:order val="4"/>
          <c:tx>
            <c:v>F = 200 Km</c:v>
          </c:tx>
          <c:spPr>
            <a:ln w="25400">
              <a:solidFill>
                <a:srgbClr val="800080"/>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formulaSMBdaSPM!$F$9:$F$108</c:f>
              <c:numCache>
                <c:formatCode>General</c:formatCode>
                <c:ptCount val="100"/>
                <c:pt idx="0">
                  <c:v>6.461386503337935</c:v>
                </c:pt>
                <c:pt idx="1">
                  <c:v>6.461386503337935</c:v>
                </c:pt>
                <c:pt idx="2">
                  <c:v>6.461386503337935</c:v>
                </c:pt>
                <c:pt idx="3">
                  <c:v>6.461386503337935</c:v>
                </c:pt>
                <c:pt idx="4">
                  <c:v>6.461386503337935</c:v>
                </c:pt>
                <c:pt idx="5">
                  <c:v>6.461386503337935</c:v>
                </c:pt>
                <c:pt idx="6">
                  <c:v>6.461386503337935</c:v>
                </c:pt>
                <c:pt idx="7">
                  <c:v>6.461386503337935</c:v>
                </c:pt>
                <c:pt idx="8">
                  <c:v>6.461386503337935</c:v>
                </c:pt>
                <c:pt idx="9">
                  <c:v>6.461386503337935</c:v>
                </c:pt>
                <c:pt idx="10">
                  <c:v>6.461386503337935</c:v>
                </c:pt>
                <c:pt idx="11">
                  <c:v>6.461386503337935</c:v>
                </c:pt>
                <c:pt idx="12">
                  <c:v>6.461386503337935</c:v>
                </c:pt>
                <c:pt idx="13">
                  <c:v>6.461386503337935</c:v>
                </c:pt>
                <c:pt idx="14">
                  <c:v>6.461386503337935</c:v>
                </c:pt>
                <c:pt idx="15">
                  <c:v>6.461386503337935</c:v>
                </c:pt>
                <c:pt idx="16">
                  <c:v>6.461386503337935</c:v>
                </c:pt>
                <c:pt idx="17">
                  <c:v>6.461386503337935</c:v>
                </c:pt>
                <c:pt idx="18">
                  <c:v>6.461386503337935</c:v>
                </c:pt>
                <c:pt idx="19">
                  <c:v>6.461386503337935</c:v>
                </c:pt>
                <c:pt idx="20">
                  <c:v>6.461386503337935</c:v>
                </c:pt>
                <c:pt idx="21">
                  <c:v>6.461386503337935</c:v>
                </c:pt>
                <c:pt idx="22">
                  <c:v>6.461386503337935</c:v>
                </c:pt>
                <c:pt idx="23">
                  <c:v>6.461386503337935</c:v>
                </c:pt>
                <c:pt idx="24">
                  <c:v>6.461386503337935</c:v>
                </c:pt>
                <c:pt idx="25">
                  <c:v>6.461386503337935</c:v>
                </c:pt>
                <c:pt idx="26">
                  <c:v>6.461386503337935</c:v>
                </c:pt>
                <c:pt idx="27">
                  <c:v>6.461386503337935</c:v>
                </c:pt>
                <c:pt idx="28">
                  <c:v>6.461386503337935</c:v>
                </c:pt>
                <c:pt idx="29">
                  <c:v>6.461386503337935</c:v>
                </c:pt>
                <c:pt idx="30">
                  <c:v>6.461386503337935</c:v>
                </c:pt>
                <c:pt idx="31">
                  <c:v>6.461386503337935</c:v>
                </c:pt>
                <c:pt idx="32">
                  <c:v>6.461386503337935</c:v>
                </c:pt>
                <c:pt idx="33">
                  <c:v>6.461386503337935</c:v>
                </c:pt>
                <c:pt idx="34">
                  <c:v>6.461386503337935</c:v>
                </c:pt>
                <c:pt idx="35">
                  <c:v>6.461386503337935</c:v>
                </c:pt>
                <c:pt idx="36">
                  <c:v>6.461386503337935</c:v>
                </c:pt>
                <c:pt idx="37">
                  <c:v>6.461386503337935</c:v>
                </c:pt>
                <c:pt idx="38">
                  <c:v>6.461386503337935</c:v>
                </c:pt>
                <c:pt idx="39">
                  <c:v>6.461386503337935</c:v>
                </c:pt>
                <c:pt idx="40">
                  <c:v>6.461386503337935</c:v>
                </c:pt>
                <c:pt idx="41">
                  <c:v>6.461386503337935</c:v>
                </c:pt>
                <c:pt idx="42">
                  <c:v>6.461386503337935</c:v>
                </c:pt>
                <c:pt idx="43">
                  <c:v>6.461386503337935</c:v>
                </c:pt>
                <c:pt idx="44">
                  <c:v>6.461386503337935</c:v>
                </c:pt>
                <c:pt idx="45">
                  <c:v>6.461386503337935</c:v>
                </c:pt>
                <c:pt idx="46">
                  <c:v>6.461386503337935</c:v>
                </c:pt>
                <c:pt idx="47">
                  <c:v>6.461386503337935</c:v>
                </c:pt>
                <c:pt idx="48">
                  <c:v>6.461386503337935</c:v>
                </c:pt>
                <c:pt idx="49">
                  <c:v>6.461386503337935</c:v>
                </c:pt>
                <c:pt idx="50">
                  <c:v>6.461386503337935</c:v>
                </c:pt>
                <c:pt idx="51">
                  <c:v>6.461386503337935</c:v>
                </c:pt>
                <c:pt idx="52">
                  <c:v>6.461386503337935</c:v>
                </c:pt>
                <c:pt idx="53">
                  <c:v>6.461386503337935</c:v>
                </c:pt>
                <c:pt idx="54">
                  <c:v>6.461386503337935</c:v>
                </c:pt>
                <c:pt idx="55">
                  <c:v>6.461386503337935</c:v>
                </c:pt>
                <c:pt idx="56">
                  <c:v>6.461386503337935</c:v>
                </c:pt>
                <c:pt idx="57">
                  <c:v>6.461386503337935</c:v>
                </c:pt>
                <c:pt idx="58">
                  <c:v>6.461386503337935</c:v>
                </c:pt>
                <c:pt idx="59">
                  <c:v>6.461386503337935</c:v>
                </c:pt>
                <c:pt idx="60">
                  <c:v>6.461386503337935</c:v>
                </c:pt>
                <c:pt idx="61">
                  <c:v>6.461386503337935</c:v>
                </c:pt>
                <c:pt idx="62">
                  <c:v>6.461386503337935</c:v>
                </c:pt>
                <c:pt idx="63">
                  <c:v>6.461386503337935</c:v>
                </c:pt>
                <c:pt idx="64">
                  <c:v>6.461386503337935</c:v>
                </c:pt>
                <c:pt idx="65">
                  <c:v>6.461386503337935</c:v>
                </c:pt>
                <c:pt idx="66">
                  <c:v>6.461386503337935</c:v>
                </c:pt>
                <c:pt idx="67">
                  <c:v>6.461386503337935</c:v>
                </c:pt>
                <c:pt idx="68">
                  <c:v>6.461386503337935</c:v>
                </c:pt>
                <c:pt idx="69">
                  <c:v>6.461386503337935</c:v>
                </c:pt>
                <c:pt idx="70">
                  <c:v>6.461386503337935</c:v>
                </c:pt>
                <c:pt idx="71">
                  <c:v>6.461386503337935</c:v>
                </c:pt>
                <c:pt idx="72">
                  <c:v>6.461386503337935</c:v>
                </c:pt>
                <c:pt idx="73">
                  <c:v>6.461386503337935</c:v>
                </c:pt>
                <c:pt idx="74">
                  <c:v>6.461386503337935</c:v>
                </c:pt>
                <c:pt idx="75">
                  <c:v>6.461386503337935</c:v>
                </c:pt>
                <c:pt idx="76">
                  <c:v>6.461386503337935</c:v>
                </c:pt>
                <c:pt idx="77">
                  <c:v>6.461386503337935</c:v>
                </c:pt>
                <c:pt idx="78">
                  <c:v>6.461386503337935</c:v>
                </c:pt>
                <c:pt idx="79">
                  <c:v>6.461386503337935</c:v>
                </c:pt>
                <c:pt idx="80">
                  <c:v>6.461386503337935</c:v>
                </c:pt>
                <c:pt idx="81">
                  <c:v>6.461386503337935</c:v>
                </c:pt>
                <c:pt idx="82">
                  <c:v>6.461386503337935</c:v>
                </c:pt>
                <c:pt idx="83">
                  <c:v>6.461386503337935</c:v>
                </c:pt>
                <c:pt idx="84">
                  <c:v>6.461386503337935</c:v>
                </c:pt>
                <c:pt idx="85">
                  <c:v>6.461386503337935</c:v>
                </c:pt>
                <c:pt idx="86">
                  <c:v>6.461386503337935</c:v>
                </c:pt>
                <c:pt idx="87">
                  <c:v>6.461386503337935</c:v>
                </c:pt>
                <c:pt idx="88">
                  <c:v>6.461386503337935</c:v>
                </c:pt>
                <c:pt idx="89">
                  <c:v>6.461386503337935</c:v>
                </c:pt>
                <c:pt idx="90">
                  <c:v>6.461386503337935</c:v>
                </c:pt>
                <c:pt idx="91">
                  <c:v>6.461386503337935</c:v>
                </c:pt>
                <c:pt idx="92">
                  <c:v>6.461386503337935</c:v>
                </c:pt>
                <c:pt idx="93">
                  <c:v>6.461386503337935</c:v>
                </c:pt>
                <c:pt idx="94">
                  <c:v>6.461386503337935</c:v>
                </c:pt>
                <c:pt idx="95">
                  <c:v>6.461386503337935</c:v>
                </c:pt>
                <c:pt idx="96">
                  <c:v>6.461386503337935</c:v>
                </c:pt>
                <c:pt idx="97">
                  <c:v>6.461386503337935</c:v>
                </c:pt>
                <c:pt idx="98">
                  <c:v>6.461386503337935</c:v>
                </c:pt>
                <c:pt idx="99">
                  <c:v>6.461386503337935</c:v>
                </c:pt>
              </c:numCache>
            </c:numRef>
          </c:yVal>
          <c:smooth val="1"/>
          <c:extLst>
            <c:ext xmlns:c16="http://schemas.microsoft.com/office/drawing/2014/chart" uri="{C3380CC4-5D6E-409C-BE32-E72D297353CC}">
              <c16:uniqueId val="{00000004-362B-443A-AEC3-682B45BAA7B6}"/>
            </c:ext>
          </c:extLst>
        </c:ser>
        <c:dLbls>
          <c:showLegendKey val="0"/>
          <c:showVal val="0"/>
          <c:showCatName val="0"/>
          <c:showSerName val="0"/>
          <c:showPercent val="0"/>
          <c:showBubbleSize val="0"/>
        </c:dLbls>
        <c:axId val="-265031872"/>
        <c:axId val="-265034592"/>
      </c:scatterChart>
      <c:valAx>
        <c:axId val="-26503187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400" b="0" i="0" u="none" strike="noStrike" baseline="0">
                <a:solidFill>
                  <a:srgbClr val="000000"/>
                </a:solidFill>
                <a:latin typeface="Arial"/>
                <a:ea typeface="Arial"/>
                <a:cs typeface="Arial"/>
              </a:defRPr>
            </a:pPr>
            <a:endParaRPr lang="en-US"/>
          </a:p>
        </c:txPr>
        <c:crossAx val="-265034592"/>
        <c:crosses val="autoZero"/>
        <c:crossBetween val="midCat"/>
        <c:majorUnit val="3600"/>
      </c:valAx>
      <c:valAx>
        <c:axId val="-26503459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265031872"/>
        <c:crosses val="autoZero"/>
        <c:crossBetween val="midCat"/>
      </c:valAx>
      <c:spPr>
        <a:solidFill>
          <a:srgbClr val="C0C0C0"/>
        </a:solidFill>
        <a:ln w="12700">
          <a:solidFill>
            <a:srgbClr val="808080"/>
          </a:solidFill>
          <a:prstDash val="solid"/>
        </a:ln>
      </c:spPr>
    </c:plotArea>
    <c:legend>
      <c:legendPos val="r"/>
      <c:layout>
        <c:manualLayout>
          <c:xMode val="edge"/>
          <c:yMode val="edge"/>
          <c:x val="0.81038754818989278"/>
          <c:y val="0.34343513878946952"/>
          <c:w val="0.18961245181010722"/>
          <c:h val="0.26767729791351835"/>
        </c:manualLayout>
      </c:layout>
      <c:overlay val="0"/>
      <c:spPr>
        <a:solidFill>
          <a:srgbClr val="FFFFFF"/>
        </a:solidFill>
        <a:ln w="3175">
          <a:solidFill>
            <a:srgbClr val="000000"/>
          </a:solidFill>
          <a:prstDash val="solid"/>
        </a:ln>
      </c:spPr>
      <c:txPr>
        <a:bodyPr/>
        <a:lstStyle/>
        <a:p>
          <a:pPr>
            <a:defRPr sz="84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9288188976377949E-2"/>
          <c:y val="0.10882248590688688"/>
          <c:w val="0.74135925217274801"/>
          <c:h val="0.83755845809922458"/>
        </c:manualLayout>
      </c:layout>
      <c:scatterChart>
        <c:scatterStyle val="smoothMarker"/>
        <c:varyColors val="0"/>
        <c:ser>
          <c:idx val="0"/>
          <c:order val="0"/>
          <c:tx>
            <c:v> Limitato dal tempo</c:v>
          </c:tx>
          <c:spPr>
            <a:ln w="25400">
              <a:solidFill>
                <a:srgbClr val="000080"/>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formulaSMBdaSPM!$A$9:$A$108</c:f>
              <c:numCache>
                <c:formatCode>General</c:formatCode>
                <c:ptCount val="100"/>
                <c:pt idx="0">
                  <c:v>0</c:v>
                </c:pt>
                <c:pt idx="1">
                  <c:v>0.13972245895341745</c:v>
                </c:pt>
                <c:pt idx="2">
                  <c:v>0.23498422972872601</c:v>
                </c:pt>
                <c:pt idx="3">
                  <c:v>0.31849833119938947</c:v>
                </c:pt>
                <c:pt idx="4">
                  <c:v>0.39519479284008197</c:v>
                </c:pt>
                <c:pt idx="5">
                  <c:v>0.46719019906281994</c:v>
                </c:pt>
                <c:pt idx="6">
                  <c:v>0.53564820993971374</c:v>
                </c:pt>
                <c:pt idx="7">
                  <c:v>0.60129798726046257</c:v>
                </c:pt>
                <c:pt idx="8">
                  <c:v>0.66463576925231893</c:v>
                </c:pt>
                <c:pt idx="9">
                  <c:v>0.72601919359732836</c:v>
                </c:pt>
                <c:pt idx="10">
                  <c:v>0.78571712726718956</c:v>
                </c:pt>
                <c:pt idx="11">
                  <c:v>0.84393837247364611</c:v>
                </c:pt>
                <c:pt idx="12">
                  <c:v>0.90084931915074895</c:v>
                </c:pt>
                <c:pt idx="13">
                  <c:v>0.95658536966581909</c:v>
                </c:pt>
                <c:pt idx="14">
                  <c:v>1.011258643973193</c:v>
                </c:pt>
                <c:pt idx="15">
                  <c:v>1.0649633557038063</c:v>
                </c:pt>
                <c:pt idx="16">
                  <c:v>1.1177796716273405</c:v>
                </c:pt>
                <c:pt idx="17">
                  <c:v>1.1697765503871409</c:v>
                </c:pt>
                <c:pt idx="18">
                  <c:v>1.2210138746027717</c:v>
                </c:pt>
                <c:pt idx="19">
                  <c:v>1.2715440816953785</c:v>
                </c:pt>
                <c:pt idx="20">
                  <c:v>1.321413431444852</c:v>
                </c:pt>
                <c:pt idx="21">
                  <c:v>1.3706630052929285</c:v>
                </c:pt>
                <c:pt idx="22">
                  <c:v>1.4193295042162855</c:v>
                </c:pt>
                <c:pt idx="23">
                  <c:v>1.4674458930686458</c:v>
                </c:pt>
                <c:pt idx="24">
                  <c:v>1.5150419263152282</c:v>
                </c:pt>
                <c:pt idx="25">
                  <c:v>1.5621445810163281</c:v>
                </c:pt>
                <c:pt idx="26">
                  <c:v>1.6087784164722743</c:v>
                </c:pt>
                <c:pt idx="27">
                  <c:v>1.6549658752897267</c:v>
                </c:pt>
                <c:pt idx="28">
                  <c:v>1.7007275372227817</c:v>
                </c:pt>
                <c:pt idx="29">
                  <c:v>1.7460823346155105</c:v>
                </c:pt>
                <c:pt idx="30">
                  <c:v>1.7910477363757937</c:v>
                </c:pt>
                <c:pt idx="31">
                  <c:v>1.8356399059706971</c:v>
                </c:pt>
                <c:pt idx="32">
                  <c:v>1.8798738378298085</c:v>
                </c:pt>
                <c:pt idx="33">
                  <c:v>1.9237634756886057</c:v>
                </c:pt>
                <c:pt idx="34">
                  <c:v>1.9673218157368071</c:v>
                </c:pt>
                <c:pt idx="35">
                  <c:v>2.0105609969113534</c:v>
                </c:pt>
                <c:pt idx="36">
                  <c:v>2.0534923802570377</c:v>
                </c:pt>
                <c:pt idx="37">
                  <c:v>2.0961266189447554</c:v>
                </c:pt>
                <c:pt idx="38">
                  <c:v>2.1384737202694395</c:v>
                </c:pt>
                <c:pt idx="39">
                  <c:v>2.1805431007329297</c:v>
                </c:pt>
                <c:pt idx="40">
                  <c:v>2.2223436351401737</c:v>
                </c:pt>
                <c:pt idx="41">
                  <c:v>2.2638837004926349</c:v>
                </c:pt>
                <c:pt idx="42">
                  <c:v>2.3051712153434147</c:v>
                </c:pt>
                <c:pt idx="43">
                  <c:v>2.346213675180016</c:v>
                </c:pt>
                <c:pt idx="44">
                  <c:v>2.3870181843186145</c:v>
                </c:pt>
                <c:pt idx="45">
                  <c:v>2.4275914847250655</c:v>
                </c:pt>
                <c:pt idx="46">
                  <c:v>2.4679399821204191</c:v>
                </c:pt>
                <c:pt idx="47">
                  <c:v>2.5080697696801191</c:v>
                </c:pt>
                <c:pt idx="48">
                  <c:v>2.5479866495951145</c:v>
                </c:pt>
                <c:pt idx="49">
                  <c:v>2.5876961527282085</c:v>
                </c:pt>
                <c:pt idx="50">
                  <c:v>2.6272035565692935</c:v>
                </c:pt>
                <c:pt idx="51">
                  <c:v>2.666513901667706</c:v>
                </c:pt>
                <c:pt idx="52">
                  <c:v>2.7056320066981625</c:v>
                </c:pt>
                <c:pt idx="53">
                  <c:v>2.7445624822979364</c:v>
                </c:pt>
                <c:pt idx="54">
                  <c:v>2.783309743796714</c:v>
                </c:pt>
                <c:pt idx="55">
                  <c:v>2.8218780229466556</c:v>
                </c:pt>
                <c:pt idx="56">
                  <c:v>2.8602713787478327</c:v>
                </c:pt>
                <c:pt idx="57">
                  <c:v>2.8984937074537003</c:v>
                </c:pt>
                <c:pt idx="58">
                  <c:v>2.936548751832039</c:v>
                </c:pt>
                <c:pt idx="59">
                  <c:v>2.9744401097485573</c:v>
                </c:pt>
                <c:pt idx="60">
                  <c:v>3.0121712421333684</c:v>
                </c:pt>
                <c:pt idx="61">
                  <c:v>3.0497454803842183</c:v>
                </c:pt>
                <c:pt idx="62">
                  <c:v>3.0871660332548512</c:v>
                </c:pt>
                <c:pt idx="63">
                  <c:v>3.1244359932720744</c:v>
                </c:pt>
                <c:pt idx="64">
                  <c:v>3.1615583427206566</c:v>
                </c:pt>
                <c:pt idx="65">
                  <c:v>3.1985359592315179</c:v>
                </c:pt>
                <c:pt idx="66">
                  <c:v>3.2353716210051489</c:v>
                </c:pt>
                <c:pt idx="67">
                  <c:v>3.2720680116992882</c:v>
                </c:pt>
                <c:pt idx="68">
                  <c:v>3.3086277250070184</c:v>
                </c:pt>
                <c:pt idx="69">
                  <c:v>3.3450532689492811</c:v>
                </c:pt>
                <c:pt idx="70">
                  <c:v>3.3813470699033821</c:v>
                </c:pt>
                <c:pt idx="71">
                  <c:v>3.4175114763873125</c:v>
                </c:pt>
                <c:pt idx="72">
                  <c:v>3.4535487626179262</c:v>
                </c:pt>
                <c:pt idx="73">
                  <c:v>3.4894611318593962</c:v>
                </c:pt>
                <c:pt idx="74">
                  <c:v>3.5252507195770626</c:v>
                </c:pt>
                <c:pt idx="75">
                  <c:v>3.5609195964103808</c:v>
                </c:pt>
                <c:pt idx="76">
                  <c:v>3.5964697709776945</c:v>
                </c:pt>
                <c:pt idx="77">
                  <c:v>3.6319031925243821</c:v>
                </c:pt>
                <c:pt idx="78">
                  <c:v>3.6672217534250811</c:v>
                </c:pt>
                <c:pt idx="79">
                  <c:v>3.7024272915497298</c:v>
                </c:pt>
                <c:pt idx="80">
                  <c:v>3.7375215925025573</c:v>
                </c:pt>
                <c:pt idx="81">
                  <c:v>3.7725063917422701</c:v>
                </c:pt>
                <c:pt idx="82">
                  <c:v>3.8073833765911362</c:v>
                </c:pt>
                <c:pt idx="83">
                  <c:v>3.8421541881401406</c:v>
                </c:pt>
                <c:pt idx="84">
                  <c:v>3.8768204230566465</c:v>
                </c:pt>
                <c:pt idx="85">
                  <c:v>3.9113836353008193</c:v>
                </c:pt>
                <c:pt idx="86">
                  <c:v>3.9458453377562361</c:v>
                </c:pt>
                <c:pt idx="87">
                  <c:v>3.9802070037801269</c:v>
                </c:pt>
                <c:pt idx="88">
                  <c:v>4.0144700686779089</c:v>
                </c:pt>
                <c:pt idx="89">
                  <c:v>4.0486359311066273</c:v>
                </c:pt>
                <c:pt idx="90">
                  <c:v>4.0827059544115025</c:v>
                </c:pt>
                <c:pt idx="91">
                  <c:v>4.1166814678993591</c:v>
                </c:pt>
                <c:pt idx="92">
                  <c:v>4.1505637680527521</c:v>
                </c:pt>
                <c:pt idx="93">
                  <c:v>4.1843541196880123</c:v>
                </c:pt>
                <c:pt idx="94">
                  <c:v>4.2180537570604457</c:v>
                </c:pt>
                <c:pt idx="95">
                  <c:v>4.2516638849196609</c:v>
                </c:pt>
                <c:pt idx="96">
                  <c:v>4.2851856795177099</c:v>
                </c:pt>
                <c:pt idx="97">
                  <c:v>4.3186202895726504</c:v>
                </c:pt>
                <c:pt idx="98">
                  <c:v>4.3519688371899594</c:v>
                </c:pt>
                <c:pt idx="99">
                  <c:v>4.3852324187440281</c:v>
                </c:pt>
              </c:numCache>
            </c:numRef>
          </c:yVal>
          <c:smooth val="1"/>
          <c:extLst>
            <c:ext xmlns:c16="http://schemas.microsoft.com/office/drawing/2014/chart" uri="{C3380CC4-5D6E-409C-BE32-E72D297353CC}">
              <c16:uniqueId val="{00000000-DF0E-4EA9-8663-8AD2DDD3A9A6}"/>
            </c:ext>
          </c:extLst>
        </c:ser>
        <c:ser>
          <c:idx val="1"/>
          <c:order val="1"/>
          <c:tx>
            <c:v>F= 1 Km</c:v>
          </c:tx>
          <c:spPr>
            <a:ln w="25400">
              <a:solidFill>
                <a:srgbClr val="FF00FF"/>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formulaSMBdaSPM!$C$9:$C$108</c:f>
              <c:numCache>
                <c:formatCode>General</c:formatCode>
                <c:ptCount val="100"/>
                <c:pt idx="0">
                  <c:v>0.19477976058650792</c:v>
                </c:pt>
                <c:pt idx="1">
                  <c:v>0.19477976058650792</c:v>
                </c:pt>
                <c:pt idx="2">
                  <c:v>0.19477976058650792</c:v>
                </c:pt>
                <c:pt idx="3">
                  <c:v>0.19477976058650792</c:v>
                </c:pt>
                <c:pt idx="4">
                  <c:v>0.19477976058650792</c:v>
                </c:pt>
                <c:pt idx="5">
                  <c:v>0.19477976058650792</c:v>
                </c:pt>
                <c:pt idx="6">
                  <c:v>0.19477976058650792</c:v>
                </c:pt>
                <c:pt idx="7">
                  <c:v>0.19477976058650792</c:v>
                </c:pt>
                <c:pt idx="8">
                  <c:v>0.19477976058650792</c:v>
                </c:pt>
                <c:pt idx="9">
                  <c:v>0.19477976058650792</c:v>
                </c:pt>
                <c:pt idx="10">
                  <c:v>0.19477976058650792</c:v>
                </c:pt>
                <c:pt idx="11">
                  <c:v>0.19477976058650792</c:v>
                </c:pt>
                <c:pt idx="12">
                  <c:v>0.19477976058650792</c:v>
                </c:pt>
                <c:pt idx="13">
                  <c:v>0.19477976058650792</c:v>
                </c:pt>
                <c:pt idx="14">
                  <c:v>0.19477976058650792</c:v>
                </c:pt>
                <c:pt idx="15">
                  <c:v>0.19477976058650792</c:v>
                </c:pt>
                <c:pt idx="16">
                  <c:v>0.19477976058650792</c:v>
                </c:pt>
                <c:pt idx="17">
                  <c:v>0.19477976058650792</c:v>
                </c:pt>
                <c:pt idx="18">
                  <c:v>0.19477976058650792</c:v>
                </c:pt>
                <c:pt idx="19">
                  <c:v>0.19477976058650792</c:v>
                </c:pt>
                <c:pt idx="20">
                  <c:v>0.19477976058650792</c:v>
                </c:pt>
                <c:pt idx="21">
                  <c:v>0.19477976058650792</c:v>
                </c:pt>
                <c:pt idx="22">
                  <c:v>0.19477976058650792</c:v>
                </c:pt>
                <c:pt idx="23">
                  <c:v>0.19477976058650792</c:v>
                </c:pt>
                <c:pt idx="24">
                  <c:v>0.19477976058650792</c:v>
                </c:pt>
                <c:pt idx="25">
                  <c:v>0.19477976058650792</c:v>
                </c:pt>
                <c:pt idx="26">
                  <c:v>0.19477976058650792</c:v>
                </c:pt>
                <c:pt idx="27">
                  <c:v>0.19477976058650792</c:v>
                </c:pt>
                <c:pt idx="28">
                  <c:v>0.19477976058650792</c:v>
                </c:pt>
                <c:pt idx="29">
                  <c:v>0.19477976058650792</c:v>
                </c:pt>
                <c:pt idx="30">
                  <c:v>0.19477976058650792</c:v>
                </c:pt>
                <c:pt idx="31">
                  <c:v>0.19477976058650792</c:v>
                </c:pt>
                <c:pt idx="32">
                  <c:v>0.19477976058650792</c:v>
                </c:pt>
                <c:pt idx="33">
                  <c:v>0.19477976058650792</c:v>
                </c:pt>
                <c:pt idx="34">
                  <c:v>0.19477976058650792</c:v>
                </c:pt>
                <c:pt idx="35">
                  <c:v>0.19477976058650792</c:v>
                </c:pt>
                <c:pt idx="36">
                  <c:v>0.19477976058650792</c:v>
                </c:pt>
                <c:pt idx="37">
                  <c:v>0.19477976058650792</c:v>
                </c:pt>
                <c:pt idx="38">
                  <c:v>0.19477976058650792</c:v>
                </c:pt>
                <c:pt idx="39">
                  <c:v>0.19477976058650792</c:v>
                </c:pt>
                <c:pt idx="40">
                  <c:v>0.19477976058650792</c:v>
                </c:pt>
                <c:pt idx="41">
                  <c:v>0.19477976058650792</c:v>
                </c:pt>
                <c:pt idx="42">
                  <c:v>0.19477976058650792</c:v>
                </c:pt>
                <c:pt idx="43">
                  <c:v>0.19477976058650792</c:v>
                </c:pt>
                <c:pt idx="44">
                  <c:v>0.19477976058650792</c:v>
                </c:pt>
                <c:pt idx="45">
                  <c:v>0.19477976058650792</c:v>
                </c:pt>
                <c:pt idx="46">
                  <c:v>0.19477976058650792</c:v>
                </c:pt>
                <c:pt idx="47">
                  <c:v>0.19477976058650792</c:v>
                </c:pt>
                <c:pt idx="48">
                  <c:v>0.19477976058650792</c:v>
                </c:pt>
                <c:pt idx="49">
                  <c:v>0.19477976058650792</c:v>
                </c:pt>
                <c:pt idx="50">
                  <c:v>0.19477976058650792</c:v>
                </c:pt>
                <c:pt idx="51">
                  <c:v>0.19477976058650792</c:v>
                </c:pt>
                <c:pt idx="52">
                  <c:v>0.19477976058650792</c:v>
                </c:pt>
                <c:pt idx="53">
                  <c:v>0.19477976058650792</c:v>
                </c:pt>
                <c:pt idx="54">
                  <c:v>0.19477976058650792</c:v>
                </c:pt>
                <c:pt idx="55">
                  <c:v>0.19477976058650792</c:v>
                </c:pt>
                <c:pt idx="56">
                  <c:v>0.19477976058650792</c:v>
                </c:pt>
                <c:pt idx="57">
                  <c:v>0.19477976058650792</c:v>
                </c:pt>
                <c:pt idx="58">
                  <c:v>0.19477976058650792</c:v>
                </c:pt>
                <c:pt idx="59">
                  <c:v>0.19477976058650792</c:v>
                </c:pt>
                <c:pt idx="60">
                  <c:v>0.19477976058650792</c:v>
                </c:pt>
                <c:pt idx="61">
                  <c:v>0.19477976058650792</c:v>
                </c:pt>
                <c:pt idx="62">
                  <c:v>0.19477976058650792</c:v>
                </c:pt>
                <c:pt idx="63">
                  <c:v>0.19477976058650792</c:v>
                </c:pt>
                <c:pt idx="64">
                  <c:v>0.19477976058650792</c:v>
                </c:pt>
                <c:pt idx="65">
                  <c:v>0.19477976058650792</c:v>
                </c:pt>
                <c:pt idx="66">
                  <c:v>0.19477976058650792</c:v>
                </c:pt>
                <c:pt idx="67">
                  <c:v>0.19477976058650792</c:v>
                </c:pt>
                <c:pt idx="68">
                  <c:v>0.19477976058650792</c:v>
                </c:pt>
                <c:pt idx="69">
                  <c:v>0.19477976058650792</c:v>
                </c:pt>
                <c:pt idx="70">
                  <c:v>0.19477976058650792</c:v>
                </c:pt>
                <c:pt idx="71">
                  <c:v>0.19477976058650792</c:v>
                </c:pt>
                <c:pt idx="72">
                  <c:v>0.19477976058650792</c:v>
                </c:pt>
                <c:pt idx="73">
                  <c:v>0.19477976058650792</c:v>
                </c:pt>
                <c:pt idx="74">
                  <c:v>0.19477976058650792</c:v>
                </c:pt>
                <c:pt idx="75">
                  <c:v>0.19477976058650792</c:v>
                </c:pt>
                <c:pt idx="76">
                  <c:v>0.19477976058650792</c:v>
                </c:pt>
                <c:pt idx="77">
                  <c:v>0.19477976058650792</c:v>
                </c:pt>
                <c:pt idx="78">
                  <c:v>0.19477976058650792</c:v>
                </c:pt>
                <c:pt idx="79">
                  <c:v>0.19477976058650792</c:v>
                </c:pt>
                <c:pt idx="80">
                  <c:v>0.19477976058650792</c:v>
                </c:pt>
                <c:pt idx="81">
                  <c:v>0.19477976058650792</c:v>
                </c:pt>
                <c:pt idx="82">
                  <c:v>0.19477976058650792</c:v>
                </c:pt>
                <c:pt idx="83">
                  <c:v>0.19477976058650792</c:v>
                </c:pt>
                <c:pt idx="84">
                  <c:v>0.19477976058650792</c:v>
                </c:pt>
                <c:pt idx="85">
                  <c:v>0.19477976058650792</c:v>
                </c:pt>
                <c:pt idx="86">
                  <c:v>0.19477976058650792</c:v>
                </c:pt>
                <c:pt idx="87">
                  <c:v>0.19477976058650792</c:v>
                </c:pt>
                <c:pt idx="88">
                  <c:v>0.19477976058650792</c:v>
                </c:pt>
                <c:pt idx="89">
                  <c:v>0.19477976058650792</c:v>
                </c:pt>
                <c:pt idx="90">
                  <c:v>0.19477976058650792</c:v>
                </c:pt>
                <c:pt idx="91">
                  <c:v>0.19477976058650792</c:v>
                </c:pt>
                <c:pt idx="92">
                  <c:v>0.19477976058650792</c:v>
                </c:pt>
                <c:pt idx="93">
                  <c:v>0.19477976058650792</c:v>
                </c:pt>
                <c:pt idx="94">
                  <c:v>0.19477976058650792</c:v>
                </c:pt>
                <c:pt idx="95">
                  <c:v>0.19477976058650792</c:v>
                </c:pt>
                <c:pt idx="96">
                  <c:v>0.19477976058650792</c:v>
                </c:pt>
                <c:pt idx="97">
                  <c:v>0.19477976058650792</c:v>
                </c:pt>
                <c:pt idx="98">
                  <c:v>0.19477976058650792</c:v>
                </c:pt>
                <c:pt idx="99">
                  <c:v>0.19477976058650792</c:v>
                </c:pt>
              </c:numCache>
            </c:numRef>
          </c:yVal>
          <c:smooth val="1"/>
          <c:extLst>
            <c:ext xmlns:c16="http://schemas.microsoft.com/office/drawing/2014/chart" uri="{C3380CC4-5D6E-409C-BE32-E72D297353CC}">
              <c16:uniqueId val="{00000001-DF0E-4EA9-8663-8AD2DDD3A9A6}"/>
            </c:ext>
          </c:extLst>
        </c:ser>
        <c:ser>
          <c:idx val="2"/>
          <c:order val="2"/>
          <c:tx>
            <c:v>F = 10 Km</c:v>
          </c:tx>
          <c:spPr>
            <a:ln w="25400">
              <a:solidFill>
                <a:srgbClr val="FFFF00"/>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formulaSMBdaSPM!$D$9:$D$108</c:f>
              <c:numCache>
                <c:formatCode>General</c:formatCode>
                <c:ptCount val="100"/>
                <c:pt idx="0">
                  <c:v>0.61594768555565937</c:v>
                </c:pt>
                <c:pt idx="1">
                  <c:v>0.61594768555565937</c:v>
                </c:pt>
                <c:pt idx="2">
                  <c:v>0.61594768555565937</c:v>
                </c:pt>
                <c:pt idx="3">
                  <c:v>0.61594768555565937</c:v>
                </c:pt>
                <c:pt idx="4">
                  <c:v>0.61594768555565937</c:v>
                </c:pt>
                <c:pt idx="5">
                  <c:v>0.61594768555565937</c:v>
                </c:pt>
                <c:pt idx="6">
                  <c:v>0.61594768555565937</c:v>
                </c:pt>
                <c:pt idx="7">
                  <c:v>0.61594768555565937</c:v>
                </c:pt>
                <c:pt idx="8">
                  <c:v>0.61594768555565937</c:v>
                </c:pt>
                <c:pt idx="9">
                  <c:v>0.61594768555565937</c:v>
                </c:pt>
                <c:pt idx="10">
                  <c:v>0.61594768555565937</c:v>
                </c:pt>
                <c:pt idx="11">
                  <c:v>0.61594768555565937</c:v>
                </c:pt>
                <c:pt idx="12">
                  <c:v>0.61594768555565937</c:v>
                </c:pt>
                <c:pt idx="13">
                  <c:v>0.61594768555565937</c:v>
                </c:pt>
                <c:pt idx="14">
                  <c:v>0.61594768555565937</c:v>
                </c:pt>
                <c:pt idx="15">
                  <c:v>0.61594768555565937</c:v>
                </c:pt>
                <c:pt idx="16">
                  <c:v>0.61594768555565937</c:v>
                </c:pt>
                <c:pt idx="17">
                  <c:v>0.61594768555565937</c:v>
                </c:pt>
                <c:pt idx="18">
                  <c:v>0.61594768555565937</c:v>
                </c:pt>
                <c:pt idx="19">
                  <c:v>0.61594768555565937</c:v>
                </c:pt>
                <c:pt idx="20">
                  <c:v>0.61594768555565937</c:v>
                </c:pt>
                <c:pt idx="21">
                  <c:v>0.61594768555565937</c:v>
                </c:pt>
                <c:pt idx="22">
                  <c:v>0.61594768555565937</c:v>
                </c:pt>
                <c:pt idx="23">
                  <c:v>0.61594768555565937</c:v>
                </c:pt>
                <c:pt idx="24">
                  <c:v>0.61594768555565937</c:v>
                </c:pt>
                <c:pt idx="25">
                  <c:v>0.61594768555565937</c:v>
                </c:pt>
                <c:pt idx="26">
                  <c:v>0.61594768555565937</c:v>
                </c:pt>
                <c:pt idx="27">
                  <c:v>0.61594768555565937</c:v>
                </c:pt>
                <c:pt idx="28">
                  <c:v>0.61594768555565937</c:v>
                </c:pt>
                <c:pt idx="29">
                  <c:v>0.61594768555565937</c:v>
                </c:pt>
                <c:pt idx="30">
                  <c:v>0.61594768555565937</c:v>
                </c:pt>
                <c:pt idx="31">
                  <c:v>0.61594768555565937</c:v>
                </c:pt>
                <c:pt idx="32">
                  <c:v>0.61594768555565937</c:v>
                </c:pt>
                <c:pt idx="33">
                  <c:v>0.61594768555565937</c:v>
                </c:pt>
                <c:pt idx="34">
                  <c:v>0.61594768555565937</c:v>
                </c:pt>
                <c:pt idx="35">
                  <c:v>0.61594768555565937</c:v>
                </c:pt>
                <c:pt idx="36">
                  <c:v>0.61594768555565937</c:v>
                </c:pt>
                <c:pt idx="37">
                  <c:v>0.61594768555565937</c:v>
                </c:pt>
                <c:pt idx="38">
                  <c:v>0.61594768555565937</c:v>
                </c:pt>
                <c:pt idx="39">
                  <c:v>0.61594768555565937</c:v>
                </c:pt>
                <c:pt idx="40">
                  <c:v>0.61594768555565937</c:v>
                </c:pt>
                <c:pt idx="41">
                  <c:v>0.61594768555565937</c:v>
                </c:pt>
                <c:pt idx="42">
                  <c:v>0.61594768555565937</c:v>
                </c:pt>
                <c:pt idx="43">
                  <c:v>0.61594768555565937</c:v>
                </c:pt>
                <c:pt idx="44">
                  <c:v>0.61594768555565937</c:v>
                </c:pt>
                <c:pt idx="45">
                  <c:v>0.61594768555565937</c:v>
                </c:pt>
                <c:pt idx="46">
                  <c:v>0.61594768555565937</c:v>
                </c:pt>
                <c:pt idx="47">
                  <c:v>0.61594768555565937</c:v>
                </c:pt>
                <c:pt idx="48">
                  <c:v>0.61594768555565937</c:v>
                </c:pt>
                <c:pt idx="49">
                  <c:v>0.61594768555565937</c:v>
                </c:pt>
                <c:pt idx="50">
                  <c:v>0.61594768555565937</c:v>
                </c:pt>
                <c:pt idx="51">
                  <c:v>0.61594768555565937</c:v>
                </c:pt>
                <c:pt idx="52">
                  <c:v>0.61594768555565937</c:v>
                </c:pt>
                <c:pt idx="53">
                  <c:v>0.61594768555565937</c:v>
                </c:pt>
                <c:pt idx="54">
                  <c:v>0.61594768555565937</c:v>
                </c:pt>
                <c:pt idx="55">
                  <c:v>0.61594768555565937</c:v>
                </c:pt>
                <c:pt idx="56">
                  <c:v>0.61594768555565937</c:v>
                </c:pt>
                <c:pt idx="57">
                  <c:v>0.61594768555565937</c:v>
                </c:pt>
                <c:pt idx="58">
                  <c:v>0.61594768555565937</c:v>
                </c:pt>
                <c:pt idx="59">
                  <c:v>0.61594768555565937</c:v>
                </c:pt>
                <c:pt idx="60">
                  <c:v>0.61594768555565937</c:v>
                </c:pt>
                <c:pt idx="61">
                  <c:v>0.61594768555565937</c:v>
                </c:pt>
                <c:pt idx="62">
                  <c:v>0.61594768555565937</c:v>
                </c:pt>
                <c:pt idx="63">
                  <c:v>0.61594768555565937</c:v>
                </c:pt>
                <c:pt idx="64">
                  <c:v>0.61594768555565937</c:v>
                </c:pt>
                <c:pt idx="65">
                  <c:v>0.61594768555565937</c:v>
                </c:pt>
                <c:pt idx="66">
                  <c:v>0.61594768555565937</c:v>
                </c:pt>
                <c:pt idx="67">
                  <c:v>0.61594768555565937</c:v>
                </c:pt>
                <c:pt idx="68">
                  <c:v>0.61594768555565937</c:v>
                </c:pt>
                <c:pt idx="69">
                  <c:v>0.61594768555565937</c:v>
                </c:pt>
                <c:pt idx="70">
                  <c:v>0.61594768555565937</c:v>
                </c:pt>
                <c:pt idx="71">
                  <c:v>0.61594768555565937</c:v>
                </c:pt>
                <c:pt idx="72">
                  <c:v>0.61594768555565937</c:v>
                </c:pt>
                <c:pt idx="73">
                  <c:v>0.61594768555565937</c:v>
                </c:pt>
                <c:pt idx="74">
                  <c:v>0.61594768555565937</c:v>
                </c:pt>
                <c:pt idx="75">
                  <c:v>0.61594768555565937</c:v>
                </c:pt>
                <c:pt idx="76">
                  <c:v>0.61594768555565937</c:v>
                </c:pt>
                <c:pt idx="77">
                  <c:v>0.61594768555565937</c:v>
                </c:pt>
                <c:pt idx="78">
                  <c:v>0.61594768555565937</c:v>
                </c:pt>
                <c:pt idx="79">
                  <c:v>0.61594768555565937</c:v>
                </c:pt>
                <c:pt idx="80">
                  <c:v>0.61594768555565937</c:v>
                </c:pt>
                <c:pt idx="81">
                  <c:v>0.61594768555565937</c:v>
                </c:pt>
                <c:pt idx="82">
                  <c:v>0.61594768555565937</c:v>
                </c:pt>
                <c:pt idx="83">
                  <c:v>0.61594768555565937</c:v>
                </c:pt>
                <c:pt idx="84">
                  <c:v>0.61594768555565937</c:v>
                </c:pt>
                <c:pt idx="85">
                  <c:v>0.61594768555565937</c:v>
                </c:pt>
                <c:pt idx="86">
                  <c:v>0.61594768555565937</c:v>
                </c:pt>
                <c:pt idx="87">
                  <c:v>0.61594768555565937</c:v>
                </c:pt>
                <c:pt idx="88">
                  <c:v>0.61594768555565937</c:v>
                </c:pt>
                <c:pt idx="89">
                  <c:v>0.61594768555565937</c:v>
                </c:pt>
                <c:pt idx="90">
                  <c:v>0.61594768555565937</c:v>
                </c:pt>
                <c:pt idx="91">
                  <c:v>0.61594768555565937</c:v>
                </c:pt>
                <c:pt idx="92">
                  <c:v>0.61594768555565937</c:v>
                </c:pt>
                <c:pt idx="93">
                  <c:v>0.61594768555565937</c:v>
                </c:pt>
                <c:pt idx="94">
                  <c:v>0.61594768555565937</c:v>
                </c:pt>
                <c:pt idx="95">
                  <c:v>0.61594768555565937</c:v>
                </c:pt>
                <c:pt idx="96">
                  <c:v>0.61594768555565937</c:v>
                </c:pt>
                <c:pt idx="97">
                  <c:v>0.61594768555565937</c:v>
                </c:pt>
                <c:pt idx="98">
                  <c:v>0.61594768555565937</c:v>
                </c:pt>
                <c:pt idx="99">
                  <c:v>0.61594768555565937</c:v>
                </c:pt>
              </c:numCache>
            </c:numRef>
          </c:yVal>
          <c:smooth val="1"/>
          <c:extLst>
            <c:ext xmlns:c16="http://schemas.microsoft.com/office/drawing/2014/chart" uri="{C3380CC4-5D6E-409C-BE32-E72D297353CC}">
              <c16:uniqueId val="{00000002-DF0E-4EA9-8663-8AD2DDD3A9A6}"/>
            </c:ext>
          </c:extLst>
        </c:ser>
        <c:ser>
          <c:idx val="3"/>
          <c:order val="3"/>
          <c:tx>
            <c:v>F = 100 Km</c:v>
          </c:tx>
          <c:spPr>
            <a:ln w="25400">
              <a:solidFill>
                <a:srgbClr val="00FFFF"/>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formulaSMBdaSPM!$E$9:$E$108</c:f>
              <c:numCache>
                <c:formatCode>General</c:formatCode>
                <c:ptCount val="100"/>
                <c:pt idx="0">
                  <c:v>1.9477976058650792</c:v>
                </c:pt>
                <c:pt idx="1">
                  <c:v>1.9477976058650792</c:v>
                </c:pt>
                <c:pt idx="2">
                  <c:v>1.9477976058650792</c:v>
                </c:pt>
                <c:pt idx="3">
                  <c:v>1.9477976058650792</c:v>
                </c:pt>
                <c:pt idx="4">
                  <c:v>1.9477976058650792</c:v>
                </c:pt>
                <c:pt idx="5">
                  <c:v>1.9477976058650792</c:v>
                </c:pt>
                <c:pt idx="6">
                  <c:v>1.9477976058650792</c:v>
                </c:pt>
                <c:pt idx="7">
                  <c:v>1.9477976058650792</c:v>
                </c:pt>
                <c:pt idx="8">
                  <c:v>1.9477976058650792</c:v>
                </c:pt>
                <c:pt idx="9">
                  <c:v>1.9477976058650792</c:v>
                </c:pt>
                <c:pt idx="10">
                  <c:v>1.9477976058650792</c:v>
                </c:pt>
                <c:pt idx="11">
                  <c:v>1.9477976058650792</c:v>
                </c:pt>
                <c:pt idx="12">
                  <c:v>1.9477976058650792</c:v>
                </c:pt>
                <c:pt idx="13">
                  <c:v>1.9477976058650792</c:v>
                </c:pt>
                <c:pt idx="14">
                  <c:v>1.9477976058650792</c:v>
                </c:pt>
                <c:pt idx="15">
                  <c:v>1.9477976058650792</c:v>
                </c:pt>
                <c:pt idx="16">
                  <c:v>1.9477976058650792</c:v>
                </c:pt>
                <c:pt idx="17">
                  <c:v>1.9477976058650792</c:v>
                </c:pt>
                <c:pt idx="18">
                  <c:v>1.9477976058650792</c:v>
                </c:pt>
                <c:pt idx="19">
                  <c:v>1.9477976058650792</c:v>
                </c:pt>
                <c:pt idx="20">
                  <c:v>1.9477976058650792</c:v>
                </c:pt>
                <c:pt idx="21">
                  <c:v>1.9477976058650792</c:v>
                </c:pt>
                <c:pt idx="22">
                  <c:v>1.9477976058650792</c:v>
                </c:pt>
                <c:pt idx="23">
                  <c:v>1.9477976058650792</c:v>
                </c:pt>
                <c:pt idx="24">
                  <c:v>1.9477976058650792</c:v>
                </c:pt>
                <c:pt idx="25">
                  <c:v>1.9477976058650792</c:v>
                </c:pt>
                <c:pt idx="26">
                  <c:v>1.9477976058650792</c:v>
                </c:pt>
                <c:pt idx="27">
                  <c:v>1.9477976058650792</c:v>
                </c:pt>
                <c:pt idx="28">
                  <c:v>1.9477976058650792</c:v>
                </c:pt>
                <c:pt idx="29">
                  <c:v>1.9477976058650792</c:v>
                </c:pt>
                <c:pt idx="30">
                  <c:v>1.9477976058650792</c:v>
                </c:pt>
                <c:pt idx="31">
                  <c:v>1.9477976058650792</c:v>
                </c:pt>
                <c:pt idx="32">
                  <c:v>1.9477976058650792</c:v>
                </c:pt>
                <c:pt idx="33">
                  <c:v>1.9477976058650792</c:v>
                </c:pt>
                <c:pt idx="34">
                  <c:v>1.9477976058650792</c:v>
                </c:pt>
                <c:pt idx="35">
                  <c:v>1.9477976058650792</c:v>
                </c:pt>
                <c:pt idx="36">
                  <c:v>1.9477976058650792</c:v>
                </c:pt>
                <c:pt idx="37">
                  <c:v>1.9477976058650792</c:v>
                </c:pt>
                <c:pt idx="38">
                  <c:v>1.9477976058650792</c:v>
                </c:pt>
                <c:pt idx="39">
                  <c:v>1.9477976058650792</c:v>
                </c:pt>
                <c:pt idx="40">
                  <c:v>1.9477976058650792</c:v>
                </c:pt>
                <c:pt idx="41">
                  <c:v>1.9477976058650792</c:v>
                </c:pt>
                <c:pt idx="42">
                  <c:v>1.9477976058650792</c:v>
                </c:pt>
                <c:pt idx="43">
                  <c:v>1.9477976058650792</c:v>
                </c:pt>
                <c:pt idx="44">
                  <c:v>1.9477976058650792</c:v>
                </c:pt>
                <c:pt idx="45">
                  <c:v>1.9477976058650792</c:v>
                </c:pt>
                <c:pt idx="46">
                  <c:v>1.9477976058650792</c:v>
                </c:pt>
                <c:pt idx="47">
                  <c:v>1.9477976058650792</c:v>
                </c:pt>
                <c:pt idx="48">
                  <c:v>1.9477976058650792</c:v>
                </c:pt>
                <c:pt idx="49">
                  <c:v>1.9477976058650792</c:v>
                </c:pt>
                <c:pt idx="50">
                  <c:v>1.9477976058650792</c:v>
                </c:pt>
                <c:pt idx="51">
                  <c:v>1.9477976058650792</c:v>
                </c:pt>
                <c:pt idx="52">
                  <c:v>1.9477976058650792</c:v>
                </c:pt>
                <c:pt idx="53">
                  <c:v>1.9477976058650792</c:v>
                </c:pt>
                <c:pt idx="54">
                  <c:v>1.9477976058650792</c:v>
                </c:pt>
                <c:pt idx="55">
                  <c:v>1.9477976058650792</c:v>
                </c:pt>
                <c:pt idx="56">
                  <c:v>1.9477976058650792</c:v>
                </c:pt>
                <c:pt idx="57">
                  <c:v>1.9477976058650792</c:v>
                </c:pt>
                <c:pt idx="58">
                  <c:v>1.9477976058650792</c:v>
                </c:pt>
                <c:pt idx="59">
                  <c:v>1.9477976058650792</c:v>
                </c:pt>
                <c:pt idx="60">
                  <c:v>1.9477976058650792</c:v>
                </c:pt>
                <c:pt idx="61">
                  <c:v>1.9477976058650792</c:v>
                </c:pt>
                <c:pt idx="62">
                  <c:v>1.9477976058650792</c:v>
                </c:pt>
                <c:pt idx="63">
                  <c:v>1.9477976058650792</c:v>
                </c:pt>
                <c:pt idx="64">
                  <c:v>1.9477976058650792</c:v>
                </c:pt>
                <c:pt idx="65">
                  <c:v>1.9477976058650792</c:v>
                </c:pt>
                <c:pt idx="66">
                  <c:v>1.9477976058650792</c:v>
                </c:pt>
                <c:pt idx="67">
                  <c:v>1.9477976058650792</c:v>
                </c:pt>
                <c:pt idx="68">
                  <c:v>1.9477976058650792</c:v>
                </c:pt>
                <c:pt idx="69">
                  <c:v>1.9477976058650792</c:v>
                </c:pt>
                <c:pt idx="70">
                  <c:v>1.9477976058650792</c:v>
                </c:pt>
                <c:pt idx="71">
                  <c:v>1.9477976058650792</c:v>
                </c:pt>
                <c:pt idx="72">
                  <c:v>1.9477976058650792</c:v>
                </c:pt>
                <c:pt idx="73">
                  <c:v>1.9477976058650792</c:v>
                </c:pt>
                <c:pt idx="74">
                  <c:v>1.9477976058650792</c:v>
                </c:pt>
                <c:pt idx="75">
                  <c:v>1.9477976058650792</c:v>
                </c:pt>
                <c:pt idx="76">
                  <c:v>1.9477976058650792</c:v>
                </c:pt>
                <c:pt idx="77">
                  <c:v>1.9477976058650792</c:v>
                </c:pt>
                <c:pt idx="78">
                  <c:v>1.9477976058650792</c:v>
                </c:pt>
                <c:pt idx="79">
                  <c:v>1.9477976058650792</c:v>
                </c:pt>
                <c:pt idx="80">
                  <c:v>1.9477976058650792</c:v>
                </c:pt>
                <c:pt idx="81">
                  <c:v>1.9477976058650792</c:v>
                </c:pt>
                <c:pt idx="82">
                  <c:v>1.9477976058650792</c:v>
                </c:pt>
                <c:pt idx="83">
                  <c:v>1.9477976058650792</c:v>
                </c:pt>
                <c:pt idx="84">
                  <c:v>1.9477976058650792</c:v>
                </c:pt>
                <c:pt idx="85">
                  <c:v>1.9477976058650792</c:v>
                </c:pt>
                <c:pt idx="86">
                  <c:v>1.9477976058650792</c:v>
                </c:pt>
                <c:pt idx="87">
                  <c:v>1.9477976058650792</c:v>
                </c:pt>
                <c:pt idx="88">
                  <c:v>1.9477976058650792</c:v>
                </c:pt>
                <c:pt idx="89">
                  <c:v>1.9477976058650792</c:v>
                </c:pt>
                <c:pt idx="90">
                  <c:v>1.9477976058650792</c:v>
                </c:pt>
                <c:pt idx="91">
                  <c:v>1.9477976058650792</c:v>
                </c:pt>
                <c:pt idx="92">
                  <c:v>1.9477976058650792</c:v>
                </c:pt>
                <c:pt idx="93">
                  <c:v>1.9477976058650792</c:v>
                </c:pt>
                <c:pt idx="94">
                  <c:v>1.9477976058650792</c:v>
                </c:pt>
                <c:pt idx="95">
                  <c:v>1.9477976058650792</c:v>
                </c:pt>
                <c:pt idx="96">
                  <c:v>1.9477976058650792</c:v>
                </c:pt>
                <c:pt idx="97">
                  <c:v>1.9477976058650792</c:v>
                </c:pt>
                <c:pt idx="98">
                  <c:v>1.9477976058650792</c:v>
                </c:pt>
                <c:pt idx="99">
                  <c:v>1.9477976058650792</c:v>
                </c:pt>
              </c:numCache>
            </c:numRef>
          </c:yVal>
          <c:smooth val="1"/>
          <c:extLst>
            <c:ext xmlns:c16="http://schemas.microsoft.com/office/drawing/2014/chart" uri="{C3380CC4-5D6E-409C-BE32-E72D297353CC}">
              <c16:uniqueId val="{00000003-DF0E-4EA9-8663-8AD2DDD3A9A6}"/>
            </c:ext>
          </c:extLst>
        </c:ser>
        <c:ser>
          <c:idx val="4"/>
          <c:order val="4"/>
          <c:tx>
            <c:v>F = 200 Km</c:v>
          </c:tx>
          <c:spPr>
            <a:ln w="25400">
              <a:solidFill>
                <a:srgbClr val="800080"/>
              </a:solidFill>
              <a:prstDash val="solid"/>
            </a:ln>
          </c:spPr>
          <c:marker>
            <c:symbol val="none"/>
          </c:marker>
          <c:xVal>
            <c:numRef>
              <c:f>formulaSMBdaSPM!$B$9:$B$108</c:f>
              <c:numCache>
                <c:formatCode>General</c:formatCode>
                <c:ptCount val="100"/>
                <c:pt idx="0">
                  <c:v>0</c:v>
                </c:pt>
                <c:pt idx="1">
                  <c:v>900</c:v>
                </c:pt>
                <c:pt idx="2">
                  <c:v>1800</c:v>
                </c:pt>
                <c:pt idx="3">
                  <c:v>2700</c:v>
                </c:pt>
                <c:pt idx="4">
                  <c:v>3600</c:v>
                </c:pt>
                <c:pt idx="5">
                  <c:v>4500</c:v>
                </c:pt>
                <c:pt idx="6">
                  <c:v>5400</c:v>
                </c:pt>
                <c:pt idx="7">
                  <c:v>6300</c:v>
                </c:pt>
                <c:pt idx="8">
                  <c:v>7200</c:v>
                </c:pt>
                <c:pt idx="9">
                  <c:v>8100</c:v>
                </c:pt>
                <c:pt idx="10">
                  <c:v>9000</c:v>
                </c:pt>
                <c:pt idx="11">
                  <c:v>9900</c:v>
                </c:pt>
                <c:pt idx="12">
                  <c:v>10800</c:v>
                </c:pt>
                <c:pt idx="13">
                  <c:v>11700</c:v>
                </c:pt>
                <c:pt idx="14">
                  <c:v>12600</c:v>
                </c:pt>
                <c:pt idx="15">
                  <c:v>13500</c:v>
                </c:pt>
                <c:pt idx="16">
                  <c:v>14400</c:v>
                </c:pt>
                <c:pt idx="17">
                  <c:v>15300</c:v>
                </c:pt>
                <c:pt idx="18">
                  <c:v>16200</c:v>
                </c:pt>
                <c:pt idx="19">
                  <c:v>17100</c:v>
                </c:pt>
                <c:pt idx="20">
                  <c:v>18000</c:v>
                </c:pt>
                <c:pt idx="21">
                  <c:v>18900</c:v>
                </c:pt>
                <c:pt idx="22">
                  <c:v>19800</c:v>
                </c:pt>
                <c:pt idx="23">
                  <c:v>20700</c:v>
                </c:pt>
                <c:pt idx="24">
                  <c:v>21600</c:v>
                </c:pt>
                <c:pt idx="25">
                  <c:v>22500</c:v>
                </c:pt>
                <c:pt idx="26">
                  <c:v>23400</c:v>
                </c:pt>
                <c:pt idx="27">
                  <c:v>24300</c:v>
                </c:pt>
                <c:pt idx="28">
                  <c:v>25200</c:v>
                </c:pt>
                <c:pt idx="29">
                  <c:v>26100</c:v>
                </c:pt>
                <c:pt idx="30">
                  <c:v>27000</c:v>
                </c:pt>
                <c:pt idx="31">
                  <c:v>27900</c:v>
                </c:pt>
                <c:pt idx="32">
                  <c:v>28800</c:v>
                </c:pt>
                <c:pt idx="33">
                  <c:v>29700</c:v>
                </c:pt>
                <c:pt idx="34">
                  <c:v>30600</c:v>
                </c:pt>
                <c:pt idx="35">
                  <c:v>31500</c:v>
                </c:pt>
                <c:pt idx="36">
                  <c:v>32400</c:v>
                </c:pt>
                <c:pt idx="37">
                  <c:v>33300</c:v>
                </c:pt>
                <c:pt idx="38">
                  <c:v>34200</c:v>
                </c:pt>
                <c:pt idx="39">
                  <c:v>35100</c:v>
                </c:pt>
                <c:pt idx="40">
                  <c:v>36000</c:v>
                </c:pt>
                <c:pt idx="41">
                  <c:v>36900</c:v>
                </c:pt>
                <c:pt idx="42">
                  <c:v>37800</c:v>
                </c:pt>
                <c:pt idx="43">
                  <c:v>38700</c:v>
                </c:pt>
                <c:pt idx="44">
                  <c:v>39600</c:v>
                </c:pt>
                <c:pt idx="45">
                  <c:v>40500</c:v>
                </c:pt>
                <c:pt idx="46">
                  <c:v>41400</c:v>
                </c:pt>
                <c:pt idx="47">
                  <c:v>42300</c:v>
                </c:pt>
                <c:pt idx="48">
                  <c:v>43200</c:v>
                </c:pt>
                <c:pt idx="49">
                  <c:v>44100</c:v>
                </c:pt>
                <c:pt idx="50">
                  <c:v>45000</c:v>
                </c:pt>
                <c:pt idx="51">
                  <c:v>45900</c:v>
                </c:pt>
                <c:pt idx="52">
                  <c:v>46800</c:v>
                </c:pt>
                <c:pt idx="53">
                  <c:v>47700</c:v>
                </c:pt>
                <c:pt idx="54">
                  <c:v>48600</c:v>
                </c:pt>
                <c:pt idx="55">
                  <c:v>49500</c:v>
                </c:pt>
                <c:pt idx="56">
                  <c:v>50400</c:v>
                </c:pt>
                <c:pt idx="57">
                  <c:v>51300</c:v>
                </c:pt>
                <c:pt idx="58">
                  <c:v>52200</c:v>
                </c:pt>
                <c:pt idx="59">
                  <c:v>53100</c:v>
                </c:pt>
                <c:pt idx="60">
                  <c:v>54000</c:v>
                </c:pt>
                <c:pt idx="61">
                  <c:v>54900</c:v>
                </c:pt>
                <c:pt idx="62">
                  <c:v>55800</c:v>
                </c:pt>
                <c:pt idx="63">
                  <c:v>56700</c:v>
                </c:pt>
                <c:pt idx="64">
                  <c:v>57600</c:v>
                </c:pt>
                <c:pt idx="65">
                  <c:v>58500</c:v>
                </c:pt>
                <c:pt idx="66">
                  <c:v>59400</c:v>
                </c:pt>
                <c:pt idx="67">
                  <c:v>60300</c:v>
                </c:pt>
                <c:pt idx="68">
                  <c:v>61200</c:v>
                </c:pt>
                <c:pt idx="69">
                  <c:v>62100</c:v>
                </c:pt>
                <c:pt idx="70">
                  <c:v>63000</c:v>
                </c:pt>
                <c:pt idx="71">
                  <c:v>63900</c:v>
                </c:pt>
                <c:pt idx="72">
                  <c:v>64800</c:v>
                </c:pt>
                <c:pt idx="73">
                  <c:v>65700</c:v>
                </c:pt>
                <c:pt idx="74">
                  <c:v>66600</c:v>
                </c:pt>
                <c:pt idx="75">
                  <c:v>67500</c:v>
                </c:pt>
                <c:pt idx="76">
                  <c:v>68400</c:v>
                </c:pt>
                <c:pt idx="77">
                  <c:v>69300</c:v>
                </c:pt>
                <c:pt idx="78">
                  <c:v>70200</c:v>
                </c:pt>
                <c:pt idx="79">
                  <c:v>71100</c:v>
                </c:pt>
                <c:pt idx="80">
                  <c:v>72000</c:v>
                </c:pt>
                <c:pt idx="81">
                  <c:v>72900</c:v>
                </c:pt>
                <c:pt idx="82">
                  <c:v>73800</c:v>
                </c:pt>
                <c:pt idx="83">
                  <c:v>74700</c:v>
                </c:pt>
                <c:pt idx="84">
                  <c:v>75600</c:v>
                </c:pt>
                <c:pt idx="85">
                  <c:v>76500</c:v>
                </c:pt>
                <c:pt idx="86">
                  <c:v>77400</c:v>
                </c:pt>
                <c:pt idx="87">
                  <c:v>78300</c:v>
                </c:pt>
                <c:pt idx="88">
                  <c:v>79200</c:v>
                </c:pt>
                <c:pt idx="89">
                  <c:v>80100</c:v>
                </c:pt>
                <c:pt idx="90">
                  <c:v>81000</c:v>
                </c:pt>
                <c:pt idx="91">
                  <c:v>81900</c:v>
                </c:pt>
                <c:pt idx="92">
                  <c:v>82800</c:v>
                </c:pt>
                <c:pt idx="93">
                  <c:v>83700</c:v>
                </c:pt>
                <c:pt idx="94">
                  <c:v>84600</c:v>
                </c:pt>
                <c:pt idx="95">
                  <c:v>85500</c:v>
                </c:pt>
                <c:pt idx="96">
                  <c:v>86400</c:v>
                </c:pt>
                <c:pt idx="97">
                  <c:v>87300</c:v>
                </c:pt>
                <c:pt idx="98">
                  <c:v>88200</c:v>
                </c:pt>
                <c:pt idx="99">
                  <c:v>89100</c:v>
                </c:pt>
              </c:numCache>
            </c:numRef>
          </c:xVal>
          <c:yVal>
            <c:numRef>
              <c:f>formulaSMBdaSPM!$F$9:$F$108</c:f>
              <c:numCache>
                <c:formatCode>General</c:formatCode>
                <c:ptCount val="100"/>
                <c:pt idx="0">
                  <c:v>2.7546017909722393</c:v>
                </c:pt>
                <c:pt idx="1">
                  <c:v>2.7546017909722393</c:v>
                </c:pt>
                <c:pt idx="2">
                  <c:v>2.7546017909722393</c:v>
                </c:pt>
                <c:pt idx="3">
                  <c:v>2.7546017909722393</c:v>
                </c:pt>
                <c:pt idx="4">
                  <c:v>2.7546017909722393</c:v>
                </c:pt>
                <c:pt idx="5">
                  <c:v>2.7546017909722393</c:v>
                </c:pt>
                <c:pt idx="6">
                  <c:v>2.7546017909722393</c:v>
                </c:pt>
                <c:pt idx="7">
                  <c:v>2.7546017909722393</c:v>
                </c:pt>
                <c:pt idx="8">
                  <c:v>2.7546017909722393</c:v>
                </c:pt>
                <c:pt idx="9">
                  <c:v>2.7546017909722393</c:v>
                </c:pt>
                <c:pt idx="10">
                  <c:v>2.7546017909722393</c:v>
                </c:pt>
                <c:pt idx="11">
                  <c:v>2.7546017909722393</c:v>
                </c:pt>
                <c:pt idx="12">
                  <c:v>2.7546017909722393</c:v>
                </c:pt>
                <c:pt idx="13">
                  <c:v>2.7546017909722393</c:v>
                </c:pt>
                <c:pt idx="14">
                  <c:v>2.7546017909722393</c:v>
                </c:pt>
                <c:pt idx="15">
                  <c:v>2.7546017909722393</c:v>
                </c:pt>
                <c:pt idx="16">
                  <c:v>2.7546017909722393</c:v>
                </c:pt>
                <c:pt idx="17">
                  <c:v>2.7546017909722393</c:v>
                </c:pt>
                <c:pt idx="18">
                  <c:v>2.7546017909722393</c:v>
                </c:pt>
                <c:pt idx="19">
                  <c:v>2.7546017909722393</c:v>
                </c:pt>
                <c:pt idx="20">
                  <c:v>2.7546017909722393</c:v>
                </c:pt>
                <c:pt idx="21">
                  <c:v>2.7546017909722393</c:v>
                </c:pt>
                <c:pt idx="22">
                  <c:v>2.7546017909722393</c:v>
                </c:pt>
                <c:pt idx="23">
                  <c:v>2.7546017909722393</c:v>
                </c:pt>
                <c:pt idx="24">
                  <c:v>2.7546017909722393</c:v>
                </c:pt>
                <c:pt idx="25">
                  <c:v>2.7546017909722393</c:v>
                </c:pt>
                <c:pt idx="26">
                  <c:v>2.7546017909722393</c:v>
                </c:pt>
                <c:pt idx="27">
                  <c:v>2.7546017909722393</c:v>
                </c:pt>
                <c:pt idx="28">
                  <c:v>2.7546017909722393</c:v>
                </c:pt>
                <c:pt idx="29">
                  <c:v>2.7546017909722393</c:v>
                </c:pt>
                <c:pt idx="30">
                  <c:v>2.7546017909722393</c:v>
                </c:pt>
                <c:pt idx="31">
                  <c:v>2.7546017909722393</c:v>
                </c:pt>
                <c:pt idx="32">
                  <c:v>2.7546017909722393</c:v>
                </c:pt>
                <c:pt idx="33">
                  <c:v>2.7546017909722393</c:v>
                </c:pt>
                <c:pt idx="34">
                  <c:v>2.7546017909722393</c:v>
                </c:pt>
                <c:pt idx="35">
                  <c:v>2.7546017909722393</c:v>
                </c:pt>
                <c:pt idx="36">
                  <c:v>2.7546017909722393</c:v>
                </c:pt>
                <c:pt idx="37">
                  <c:v>2.7546017909722393</c:v>
                </c:pt>
                <c:pt idx="38">
                  <c:v>2.7546017909722393</c:v>
                </c:pt>
                <c:pt idx="39">
                  <c:v>2.7546017909722393</c:v>
                </c:pt>
                <c:pt idx="40">
                  <c:v>2.7546017909722393</c:v>
                </c:pt>
                <c:pt idx="41">
                  <c:v>2.7546017909722393</c:v>
                </c:pt>
                <c:pt idx="42">
                  <c:v>2.7546017909722393</c:v>
                </c:pt>
                <c:pt idx="43">
                  <c:v>2.7546017909722393</c:v>
                </c:pt>
                <c:pt idx="44">
                  <c:v>2.7546017909722393</c:v>
                </c:pt>
                <c:pt idx="45">
                  <c:v>2.7546017909722393</c:v>
                </c:pt>
                <c:pt idx="46">
                  <c:v>2.7546017909722393</c:v>
                </c:pt>
                <c:pt idx="47">
                  <c:v>2.7546017909722393</c:v>
                </c:pt>
                <c:pt idx="48">
                  <c:v>2.7546017909722393</c:v>
                </c:pt>
                <c:pt idx="49">
                  <c:v>2.7546017909722393</c:v>
                </c:pt>
                <c:pt idx="50">
                  <c:v>2.7546017909722393</c:v>
                </c:pt>
                <c:pt idx="51">
                  <c:v>2.7546017909722393</c:v>
                </c:pt>
                <c:pt idx="52">
                  <c:v>2.7546017909722393</c:v>
                </c:pt>
                <c:pt idx="53">
                  <c:v>2.7546017909722393</c:v>
                </c:pt>
                <c:pt idx="54">
                  <c:v>2.7546017909722393</c:v>
                </c:pt>
                <c:pt idx="55">
                  <c:v>2.7546017909722393</c:v>
                </c:pt>
                <c:pt idx="56">
                  <c:v>2.7546017909722393</c:v>
                </c:pt>
                <c:pt idx="57">
                  <c:v>2.7546017909722393</c:v>
                </c:pt>
                <c:pt idx="58">
                  <c:v>2.7546017909722393</c:v>
                </c:pt>
                <c:pt idx="59">
                  <c:v>2.7546017909722393</c:v>
                </c:pt>
                <c:pt idx="60">
                  <c:v>2.7546017909722393</c:v>
                </c:pt>
                <c:pt idx="61">
                  <c:v>2.7546017909722393</c:v>
                </c:pt>
                <c:pt idx="62">
                  <c:v>2.7546017909722393</c:v>
                </c:pt>
                <c:pt idx="63">
                  <c:v>2.7546017909722393</c:v>
                </c:pt>
                <c:pt idx="64">
                  <c:v>2.7546017909722393</c:v>
                </c:pt>
                <c:pt idx="65">
                  <c:v>2.7546017909722393</c:v>
                </c:pt>
                <c:pt idx="66">
                  <c:v>2.7546017909722393</c:v>
                </c:pt>
                <c:pt idx="67">
                  <c:v>2.7546017909722393</c:v>
                </c:pt>
                <c:pt idx="68">
                  <c:v>2.7546017909722393</c:v>
                </c:pt>
                <c:pt idx="69">
                  <c:v>2.7546017909722393</c:v>
                </c:pt>
                <c:pt idx="70">
                  <c:v>2.7546017909722393</c:v>
                </c:pt>
                <c:pt idx="71">
                  <c:v>2.7546017909722393</c:v>
                </c:pt>
                <c:pt idx="72">
                  <c:v>2.7546017909722393</c:v>
                </c:pt>
                <c:pt idx="73">
                  <c:v>2.7546017909722393</c:v>
                </c:pt>
                <c:pt idx="74">
                  <c:v>2.7546017909722393</c:v>
                </c:pt>
                <c:pt idx="75">
                  <c:v>2.7546017909722393</c:v>
                </c:pt>
                <c:pt idx="76">
                  <c:v>2.7546017909722393</c:v>
                </c:pt>
                <c:pt idx="77">
                  <c:v>2.7546017909722393</c:v>
                </c:pt>
                <c:pt idx="78">
                  <c:v>2.7546017909722393</c:v>
                </c:pt>
                <c:pt idx="79">
                  <c:v>2.7546017909722393</c:v>
                </c:pt>
                <c:pt idx="80">
                  <c:v>2.7546017909722393</c:v>
                </c:pt>
                <c:pt idx="81">
                  <c:v>2.7546017909722393</c:v>
                </c:pt>
                <c:pt idx="82">
                  <c:v>2.7546017909722393</c:v>
                </c:pt>
                <c:pt idx="83">
                  <c:v>2.7546017909722393</c:v>
                </c:pt>
                <c:pt idx="84">
                  <c:v>2.7546017909722393</c:v>
                </c:pt>
                <c:pt idx="85">
                  <c:v>2.7546017909722393</c:v>
                </c:pt>
                <c:pt idx="86">
                  <c:v>2.7546017909722393</c:v>
                </c:pt>
                <c:pt idx="87">
                  <c:v>2.7546017909722393</c:v>
                </c:pt>
                <c:pt idx="88">
                  <c:v>2.7546017909722393</c:v>
                </c:pt>
                <c:pt idx="89">
                  <c:v>2.7546017909722393</c:v>
                </c:pt>
                <c:pt idx="90">
                  <c:v>2.7546017909722393</c:v>
                </c:pt>
                <c:pt idx="91">
                  <c:v>2.7546017909722393</c:v>
                </c:pt>
                <c:pt idx="92">
                  <c:v>2.7546017909722393</c:v>
                </c:pt>
                <c:pt idx="93">
                  <c:v>2.7546017909722393</c:v>
                </c:pt>
                <c:pt idx="94">
                  <c:v>2.7546017909722393</c:v>
                </c:pt>
                <c:pt idx="95">
                  <c:v>2.7546017909722393</c:v>
                </c:pt>
                <c:pt idx="96">
                  <c:v>2.7546017909722393</c:v>
                </c:pt>
                <c:pt idx="97">
                  <c:v>2.7546017909722393</c:v>
                </c:pt>
                <c:pt idx="98">
                  <c:v>2.7546017909722393</c:v>
                </c:pt>
                <c:pt idx="99">
                  <c:v>2.7546017909722393</c:v>
                </c:pt>
              </c:numCache>
            </c:numRef>
          </c:yVal>
          <c:smooth val="1"/>
          <c:extLst>
            <c:ext xmlns:c16="http://schemas.microsoft.com/office/drawing/2014/chart" uri="{C3380CC4-5D6E-409C-BE32-E72D297353CC}">
              <c16:uniqueId val="{00000004-DF0E-4EA9-8663-8AD2DDD3A9A6}"/>
            </c:ext>
          </c:extLst>
        </c:ser>
        <c:dLbls>
          <c:showLegendKey val="0"/>
          <c:showVal val="0"/>
          <c:showCatName val="0"/>
          <c:showSerName val="0"/>
          <c:showPercent val="0"/>
          <c:showBubbleSize val="0"/>
        </c:dLbls>
        <c:axId val="-265035680"/>
        <c:axId val="-265034048"/>
      </c:scatterChart>
      <c:valAx>
        <c:axId val="-26503568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400" b="0" i="0" u="none" strike="noStrike" baseline="0">
                <a:solidFill>
                  <a:srgbClr val="000000"/>
                </a:solidFill>
                <a:latin typeface="Arial"/>
                <a:ea typeface="Arial"/>
                <a:cs typeface="Arial"/>
              </a:defRPr>
            </a:pPr>
            <a:endParaRPr lang="en-US"/>
          </a:p>
        </c:txPr>
        <c:crossAx val="-265034048"/>
        <c:crosses val="autoZero"/>
        <c:crossBetween val="midCat"/>
        <c:majorUnit val="3600"/>
      </c:valAx>
      <c:valAx>
        <c:axId val="-265034048"/>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265035680"/>
        <c:crosses val="autoZero"/>
        <c:crossBetween val="midCat"/>
      </c:valAx>
      <c:spPr>
        <a:solidFill>
          <a:srgbClr val="C0C0C0"/>
        </a:solidFill>
        <a:ln w="12700">
          <a:solidFill>
            <a:srgbClr val="808080"/>
          </a:solidFill>
          <a:prstDash val="solid"/>
        </a:ln>
      </c:spPr>
    </c:plotArea>
    <c:legend>
      <c:legendPos val="r"/>
      <c:layout>
        <c:manualLayout>
          <c:xMode val="edge"/>
          <c:yMode val="edge"/>
          <c:x val="0.81038754818989278"/>
          <c:y val="0.29918751306529162"/>
          <c:w val="0.18961245181010722"/>
          <c:h val="0.58626158455856725"/>
        </c:manualLayout>
      </c:layout>
      <c:overlay val="0"/>
      <c:spPr>
        <a:solidFill>
          <a:srgbClr val="FFFFFF"/>
        </a:solidFill>
        <a:ln w="3175">
          <a:solidFill>
            <a:srgbClr val="000000"/>
          </a:solidFill>
          <a:prstDash val="solid"/>
        </a:ln>
      </c:spPr>
      <c:txPr>
        <a:bodyPr/>
        <a:lstStyle/>
        <a:p>
          <a:pPr>
            <a:defRPr sz="84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0.80923</cdr:x>
      <cdr:y>0.03162</cdr:y>
    </cdr:from>
    <cdr:to>
      <cdr:x>0.97269</cdr:x>
      <cdr:y>0.17799</cdr:y>
    </cdr:to>
    <cdr:sp macro="" textlink="">
      <cdr:nvSpPr>
        <cdr:cNvPr id="2" name="CasellaDiTesto 1"/>
        <cdr:cNvSpPr txBox="1"/>
      </cdr:nvSpPr>
      <cdr:spPr>
        <a:xfrm xmlns:a="http://schemas.openxmlformats.org/drawingml/2006/main">
          <a:off x="6166340" y="118693"/>
          <a:ext cx="1245576" cy="5495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it-IT" sz="1100"/>
            <a:t>U10=20</a:t>
          </a:r>
        </a:p>
      </cdr:txBody>
    </cdr:sp>
  </cdr:relSizeAnchor>
</c:userShapes>
</file>

<file path=word/drawings/drawing2.xml><?xml version="1.0" encoding="utf-8"?>
<c:userShapes xmlns:c="http://schemas.openxmlformats.org/drawingml/2006/chart">
  <cdr:relSizeAnchor xmlns:cdr="http://schemas.openxmlformats.org/drawingml/2006/chartDrawing">
    <cdr:from>
      <cdr:x>0.80923</cdr:x>
      <cdr:y>0.03162</cdr:y>
    </cdr:from>
    <cdr:to>
      <cdr:x>0.97269</cdr:x>
      <cdr:y>0.17799</cdr:y>
    </cdr:to>
    <cdr:sp macro="" textlink="">
      <cdr:nvSpPr>
        <cdr:cNvPr id="2" name="CasellaDiTesto 1"/>
        <cdr:cNvSpPr txBox="1"/>
      </cdr:nvSpPr>
      <cdr:spPr>
        <a:xfrm xmlns:a="http://schemas.openxmlformats.org/drawingml/2006/main">
          <a:off x="6166340" y="118693"/>
          <a:ext cx="1245576" cy="5495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it-IT" sz="1100"/>
            <a:t>U10=10</a:t>
          </a:r>
        </a:p>
      </cdr:txBody>
    </cdr:sp>
  </cdr:relSizeAnchor>
</c:userShape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291AD9-EF2E-4900-B883-65500393E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1927</Words>
  <Characters>10987</Characters>
  <Application>Microsoft Office Word</Application>
  <DocSecurity>0</DocSecurity>
  <Lines>91</Lines>
  <Paragraphs>25</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Microsoft</Company>
  <LinksUpToDate>false</LinksUpToDate>
  <CharactersWithSpaces>12889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Eugenio PUGLIESE CARRATELLI (epc@unisa.it)</cp:lastModifiedBy>
  <cp:revision>3</cp:revision>
  <cp:lastPrinted>2018-04-17T15:39:00Z</cp:lastPrinted>
  <dcterms:created xsi:type="dcterms:W3CDTF">2021-03-01T16:10:00Z</dcterms:created>
  <dcterms:modified xsi:type="dcterms:W3CDTF">2021-03-01T16:16:00Z</dcterms:modified>
</cp:coreProperties>
</file>